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0DC" w:rsidRDefault="001B70DC" w:rsidP="00873E54">
      <w:pPr>
        <w:jc w:val="both"/>
        <w:rPr>
          <w:rFonts w:ascii="Arial" w:hAnsi="Arial" w:cs="Arial"/>
          <w:color w:val="444444"/>
          <w:sz w:val="24"/>
          <w:szCs w:val="24"/>
          <w:shd w:val="clear" w:color="auto" w:fill="FFFFFF"/>
        </w:rPr>
      </w:pPr>
    </w:p>
    <w:p w:rsidR="002D0AB7" w:rsidRDefault="002D0AB7" w:rsidP="004B63D2">
      <w:pPr>
        <w:pStyle w:val="1"/>
        <w:shd w:val="clear" w:color="auto" w:fill="FFFFFF"/>
        <w:spacing w:before="0" w:beforeAutospacing="0" w:after="255" w:afterAutospacing="0" w:line="480" w:lineRule="atLeast"/>
        <w:jc w:val="center"/>
        <w:rPr>
          <w:color w:val="4D4D4D"/>
          <w:sz w:val="45"/>
          <w:szCs w:val="45"/>
        </w:rPr>
      </w:pPr>
    </w:p>
    <w:p w:rsidR="001B1BE1" w:rsidRDefault="001B1BE1" w:rsidP="00873E54">
      <w:pPr>
        <w:jc w:val="both"/>
        <w:rPr>
          <w:sz w:val="24"/>
          <w:szCs w:val="24"/>
        </w:rPr>
      </w:pPr>
    </w:p>
    <w:p w:rsidR="001B1BE1" w:rsidRDefault="001B1BE1" w:rsidP="00873E54">
      <w:pPr>
        <w:jc w:val="both"/>
        <w:rPr>
          <w:sz w:val="24"/>
          <w:szCs w:val="24"/>
        </w:rPr>
      </w:pPr>
    </w:p>
    <w:p w:rsidR="001B1BE1" w:rsidRDefault="001B1BE1" w:rsidP="00873E54">
      <w:pPr>
        <w:jc w:val="both"/>
        <w:rPr>
          <w:sz w:val="24"/>
          <w:szCs w:val="24"/>
        </w:rPr>
      </w:pPr>
    </w:p>
    <w:p w:rsidR="001B1BE1" w:rsidRDefault="001B1BE1" w:rsidP="00873E54">
      <w:pPr>
        <w:jc w:val="both"/>
        <w:rPr>
          <w:sz w:val="24"/>
          <w:szCs w:val="24"/>
        </w:rPr>
      </w:pPr>
    </w:p>
    <w:p w:rsidR="001B1BE1" w:rsidRDefault="001B1BE1" w:rsidP="00873E54">
      <w:pPr>
        <w:jc w:val="both"/>
        <w:rPr>
          <w:sz w:val="24"/>
          <w:szCs w:val="24"/>
        </w:rPr>
      </w:pPr>
    </w:p>
    <w:p w:rsidR="00902B19" w:rsidRDefault="00902B19" w:rsidP="00873E54">
      <w:pPr>
        <w:jc w:val="both"/>
        <w:rPr>
          <w:sz w:val="24"/>
          <w:szCs w:val="24"/>
        </w:rPr>
      </w:pPr>
    </w:p>
    <w:p w:rsidR="00902B19" w:rsidRDefault="00902B19" w:rsidP="00873E54">
      <w:pPr>
        <w:jc w:val="both"/>
        <w:rPr>
          <w:sz w:val="24"/>
          <w:szCs w:val="24"/>
        </w:rPr>
      </w:pPr>
    </w:p>
    <w:p w:rsidR="00902B19" w:rsidRDefault="00902B19" w:rsidP="00873E54">
      <w:pPr>
        <w:jc w:val="both"/>
        <w:rPr>
          <w:sz w:val="24"/>
          <w:szCs w:val="24"/>
        </w:rPr>
      </w:pPr>
    </w:p>
    <w:p w:rsidR="00902B19" w:rsidRDefault="00902B19" w:rsidP="00873E54">
      <w:pPr>
        <w:jc w:val="both"/>
        <w:rPr>
          <w:sz w:val="24"/>
          <w:szCs w:val="24"/>
        </w:rPr>
      </w:pPr>
    </w:p>
    <w:p w:rsidR="00902B19" w:rsidRDefault="00902B19" w:rsidP="00873E54">
      <w:pPr>
        <w:jc w:val="both"/>
        <w:rPr>
          <w:sz w:val="24"/>
          <w:szCs w:val="24"/>
        </w:rPr>
      </w:pPr>
    </w:p>
    <w:p w:rsidR="00902B19" w:rsidRDefault="00902B19" w:rsidP="00873E54">
      <w:pPr>
        <w:jc w:val="both"/>
        <w:rPr>
          <w:sz w:val="24"/>
          <w:szCs w:val="24"/>
        </w:rPr>
      </w:pPr>
    </w:p>
    <w:p w:rsidR="00902B19" w:rsidRDefault="00902B19" w:rsidP="00873E54">
      <w:pPr>
        <w:jc w:val="both"/>
        <w:rPr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DA9C38C" wp14:editId="04BFA961">
            <wp:simplePos x="0" y="0"/>
            <wp:positionH relativeFrom="margin">
              <wp:align>left</wp:align>
            </wp:positionH>
            <wp:positionV relativeFrom="margin">
              <wp:posOffset>506730</wp:posOffset>
            </wp:positionV>
            <wp:extent cx="3162300" cy="2943225"/>
            <wp:effectExtent l="0" t="0" r="0" b="9525"/>
            <wp:wrapSquare wrapText="bothSides"/>
            <wp:docPr id="1" name="Рисунок 1" descr="C:\Users\Gabibylaeva_SK\Downloads\47to3b1mb2vl3u5nz3y5n1xdtlk8sqj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abibylaeva_SK\Downloads\47to3b1mb2vl3u5nz3y5n1xdtlk8sqj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D06996" w:rsidRDefault="00D06996" w:rsidP="001B1BE1">
      <w:pPr>
        <w:spacing w:after="135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:rsidR="001B1BE1" w:rsidRPr="001B1BE1" w:rsidRDefault="001B1BE1" w:rsidP="001B1BE1">
      <w:pPr>
        <w:spacing w:after="135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  <w:r w:rsidRPr="001B1BE1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Информационное сообщение для участников специальной военной операции и членов семей погибших (умерших) участников СВО по предоставлению земельных участков в собственность бесплатно</w:t>
      </w:r>
    </w:p>
    <w:p w:rsidR="001B1BE1" w:rsidRDefault="001B1BE1" w:rsidP="001B1BE1">
      <w:pPr>
        <w:pStyle w:val="a4"/>
      </w:pPr>
    </w:p>
    <w:p w:rsidR="002D0AB7" w:rsidRDefault="002D0AB7" w:rsidP="00902B1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0AB7" w:rsidRDefault="002D0AB7" w:rsidP="00902B1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2B19" w:rsidRPr="000833D6" w:rsidRDefault="00902B19" w:rsidP="00902B1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33D6">
        <w:rPr>
          <w:rFonts w:ascii="Times New Roman" w:hAnsi="Times New Roman" w:cs="Times New Roman"/>
          <w:b/>
          <w:sz w:val="28"/>
          <w:szCs w:val="28"/>
        </w:rPr>
        <w:t>Право на получение земельного участка в собственность бесплатно имеют следующие участники специальной военной операции:</w:t>
      </w:r>
    </w:p>
    <w:p w:rsidR="00902B19" w:rsidRDefault="00902B19" w:rsidP="00902B19">
      <w:pPr>
        <w:spacing w:before="100" w:beforeAutospacing="1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501D">
        <w:rPr>
          <w:rFonts w:ascii="Times New Roman" w:hAnsi="Times New Roman" w:cs="Times New Roman"/>
          <w:sz w:val="28"/>
          <w:szCs w:val="28"/>
        </w:rPr>
        <w:t>–        военнослужащие,</w:t>
      </w:r>
    </w:p>
    <w:p w:rsidR="00902B19" w:rsidRPr="00F5501D" w:rsidRDefault="00902B19" w:rsidP="00902B19">
      <w:pPr>
        <w:spacing w:before="100" w:beforeAutospacing="1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501D">
        <w:rPr>
          <w:rFonts w:ascii="Times New Roman" w:hAnsi="Times New Roman" w:cs="Times New Roman"/>
          <w:sz w:val="28"/>
          <w:szCs w:val="28"/>
        </w:rPr>
        <w:t>–        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Федерации,</w:t>
      </w:r>
    </w:p>
    <w:p w:rsidR="00902B19" w:rsidRDefault="00902B19" w:rsidP="00902B19">
      <w:pPr>
        <w:spacing w:before="100" w:beforeAutospacing="1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501D">
        <w:rPr>
          <w:rFonts w:ascii="Times New Roman" w:hAnsi="Times New Roman" w:cs="Times New Roman"/>
          <w:sz w:val="28"/>
          <w:szCs w:val="28"/>
        </w:rPr>
        <w:t>–        лица, проходящие (проходившие) службу в войсках национальной гвардии Российской Федерации и имеющие специальные звания полиции</w:t>
      </w:r>
    </w:p>
    <w:p w:rsidR="00403032" w:rsidRPr="00F5501D" w:rsidRDefault="00403032" w:rsidP="00403032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501D">
        <w:rPr>
          <w:rFonts w:ascii="Times New Roman" w:hAnsi="Times New Roman" w:cs="Times New Roman"/>
          <w:b/>
          <w:bCs/>
          <w:sz w:val="28"/>
          <w:szCs w:val="28"/>
        </w:rPr>
        <w:t>Кроме того, право на получение земельных участков имеют:</w:t>
      </w:r>
    </w:p>
    <w:p w:rsidR="00403032" w:rsidRPr="00F5501D" w:rsidRDefault="00403032" w:rsidP="00403032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501D">
        <w:rPr>
          <w:rFonts w:ascii="Times New Roman" w:hAnsi="Times New Roman" w:cs="Times New Roman"/>
          <w:sz w:val="28"/>
          <w:szCs w:val="28"/>
        </w:rPr>
        <w:t>- </w:t>
      </w:r>
      <w:r w:rsidRPr="00F5501D">
        <w:rPr>
          <w:rFonts w:ascii="Times New Roman" w:hAnsi="Times New Roman" w:cs="Times New Roman"/>
          <w:b/>
          <w:bCs/>
          <w:sz w:val="28"/>
          <w:szCs w:val="28"/>
        </w:rPr>
        <w:t>члены семей военнослужащих</w:t>
      </w:r>
      <w:r w:rsidRPr="00F5501D">
        <w:rPr>
          <w:rFonts w:ascii="Times New Roman" w:hAnsi="Times New Roman" w:cs="Times New Roman"/>
          <w:sz w:val="28"/>
          <w:szCs w:val="28"/>
        </w:rPr>
        <w:t xml:space="preserve">, погибших (умерших) вследствие увечья (ранения, травмы, контузии) или заболевания, полученных ими в ходе участия в </w:t>
      </w:r>
      <w:r w:rsidRPr="00F5501D">
        <w:rPr>
          <w:rFonts w:ascii="Times New Roman" w:hAnsi="Times New Roman" w:cs="Times New Roman"/>
          <w:sz w:val="28"/>
          <w:szCs w:val="28"/>
        </w:rPr>
        <w:lastRenderedPageBreak/>
        <w:t>специальной военной операции, зарегистрированные по месту жительства либо по месту пребывания (при отсутствии регистрации по месту жительства)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 (</w:t>
      </w:r>
      <w:r w:rsidRPr="00F5501D">
        <w:rPr>
          <w:rFonts w:ascii="Times New Roman" w:hAnsi="Times New Roman" w:cs="Times New Roman"/>
          <w:b/>
          <w:bCs/>
          <w:sz w:val="28"/>
          <w:szCs w:val="28"/>
        </w:rPr>
        <w:t>далее - члены семьи).</w:t>
      </w:r>
    </w:p>
    <w:p w:rsidR="00403032" w:rsidRPr="00F5501D" w:rsidRDefault="00403032" w:rsidP="00403032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501D">
        <w:rPr>
          <w:rFonts w:ascii="Times New Roman" w:hAnsi="Times New Roman" w:cs="Times New Roman"/>
          <w:sz w:val="28"/>
          <w:szCs w:val="28"/>
        </w:rPr>
        <w:t>К членам семьи относятся супруга (супруг) погибшего (умершего) военнослужащего, состоявшая (состоявший) с ним (ней) в браке на дату его (ее) гибели (смерти), а также несовершеннолетние дети, в том числе усыновленные, родившиеся (усыновленные) в браке, в котором военнослужащий состоял на дату его гибели (смерти), с учетом рождения ребенка (детей) после его гибели (смерти), в отношении которого отцовство установлено в соответствии с пунктом 2 статьи 48 Семейного кодекса Российской Федерации.</w:t>
      </w:r>
    </w:p>
    <w:p w:rsidR="00403032" w:rsidRPr="00403032" w:rsidRDefault="00403032" w:rsidP="00403032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501D">
        <w:rPr>
          <w:rFonts w:ascii="Times New Roman" w:hAnsi="Times New Roman" w:cs="Times New Roman"/>
          <w:sz w:val="28"/>
          <w:szCs w:val="28"/>
        </w:rPr>
        <w:t>- родители (единственный родитель) военнослужащих, погибших (умерших) вследствие увечья (ранения, травмы, контузии) или заболевания, полученных ими в ходе участия в специальной военной операции,</w:t>
      </w:r>
      <w:r w:rsidRPr="00F5501D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F5501D">
        <w:rPr>
          <w:rFonts w:ascii="Times New Roman" w:hAnsi="Times New Roman" w:cs="Times New Roman"/>
          <w:b/>
          <w:bCs/>
          <w:sz w:val="28"/>
          <w:szCs w:val="28"/>
          <w:u w:val="single"/>
        </w:rPr>
        <w:t>в случае отсутствия членов семьи</w:t>
      </w:r>
      <w:r w:rsidRPr="00F5501D">
        <w:rPr>
          <w:rFonts w:ascii="Times New Roman" w:hAnsi="Times New Roman" w:cs="Times New Roman"/>
          <w:sz w:val="28"/>
          <w:szCs w:val="28"/>
        </w:rPr>
        <w:t> погибших (умерших) военнослужащих, зарегистрированные по месту жительства либо по месту пребывания (при отсутствии регистрации по ме</w:t>
      </w:r>
      <w:r>
        <w:rPr>
          <w:rFonts w:ascii="Times New Roman" w:hAnsi="Times New Roman" w:cs="Times New Roman"/>
          <w:sz w:val="28"/>
          <w:szCs w:val="28"/>
        </w:rPr>
        <w:t>сту жительства).</w:t>
      </w:r>
    </w:p>
    <w:p w:rsidR="00902B19" w:rsidRPr="00403032" w:rsidRDefault="00902B19" w:rsidP="00403032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3032">
        <w:rPr>
          <w:rFonts w:ascii="Times New Roman" w:hAnsi="Times New Roman" w:cs="Times New Roman"/>
          <w:b/>
          <w:sz w:val="28"/>
          <w:szCs w:val="28"/>
        </w:rPr>
        <w:t>которые в совокупности должны отвечать следующим требованиям:</w:t>
      </w:r>
    </w:p>
    <w:p w:rsidR="00902B19" w:rsidRPr="00F5501D" w:rsidRDefault="00902B19" w:rsidP="00902B19">
      <w:pPr>
        <w:spacing w:before="100" w:beforeAutospacing="1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501D">
        <w:rPr>
          <w:rFonts w:ascii="Times New Roman" w:hAnsi="Times New Roman" w:cs="Times New Roman"/>
          <w:sz w:val="28"/>
          <w:szCs w:val="28"/>
        </w:rPr>
        <w:t>- удостоены звания Героя Российской Федерации или награждены </w:t>
      </w:r>
      <w:r w:rsidRPr="00F5501D">
        <w:rPr>
          <w:rFonts w:ascii="Times New Roman" w:hAnsi="Times New Roman" w:cs="Times New Roman"/>
          <w:b/>
          <w:bCs/>
          <w:sz w:val="28"/>
          <w:szCs w:val="28"/>
          <w:u w:val="single"/>
        </w:rPr>
        <w:t>орденами Российской Федерации </w:t>
      </w:r>
      <w:r w:rsidRPr="00F5501D">
        <w:rPr>
          <w:rFonts w:ascii="Times New Roman" w:hAnsi="Times New Roman" w:cs="Times New Roman"/>
          <w:sz w:val="28"/>
          <w:szCs w:val="28"/>
        </w:rPr>
        <w:t>за заслуги, проявленные в ходе участия в специальной военной операции;</w:t>
      </w:r>
    </w:p>
    <w:p w:rsidR="00902B19" w:rsidRPr="00F5501D" w:rsidRDefault="00902B19" w:rsidP="00902B19">
      <w:pPr>
        <w:spacing w:before="100" w:beforeAutospacing="1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501D">
        <w:rPr>
          <w:rFonts w:ascii="Times New Roman" w:hAnsi="Times New Roman" w:cs="Times New Roman"/>
          <w:sz w:val="28"/>
          <w:szCs w:val="28"/>
        </w:rPr>
        <w:t>- являются ветеранами боевых действий;</w:t>
      </w:r>
    </w:p>
    <w:p w:rsidR="00902B19" w:rsidRDefault="00902B19" w:rsidP="00902B1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501D">
        <w:rPr>
          <w:rFonts w:ascii="Times New Roman" w:hAnsi="Times New Roman" w:cs="Times New Roman"/>
          <w:sz w:val="28"/>
          <w:szCs w:val="28"/>
        </w:rPr>
        <w:t>- </w:t>
      </w:r>
      <w:r w:rsidRPr="00F5501D">
        <w:rPr>
          <w:rFonts w:ascii="Times New Roman" w:hAnsi="Times New Roman" w:cs="Times New Roman"/>
          <w:b/>
          <w:bCs/>
          <w:sz w:val="28"/>
          <w:szCs w:val="28"/>
          <w:u w:val="single"/>
        </w:rPr>
        <w:t>на день завершения своего участия в специальной военной операции</w:t>
      </w:r>
      <w:r w:rsidRPr="00F5501D">
        <w:rPr>
          <w:rFonts w:ascii="Times New Roman" w:hAnsi="Times New Roman" w:cs="Times New Roman"/>
          <w:sz w:val="28"/>
          <w:szCs w:val="28"/>
        </w:rPr>
        <w:t xml:space="preserve"> были зарегистрированы по месту жительства либо по месту пребывания (при отсутствии регистрации по месту жительства) </w:t>
      </w:r>
    </w:p>
    <w:p w:rsidR="00902B19" w:rsidRPr="00F5501D" w:rsidRDefault="00902B19" w:rsidP="00902B1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501D">
        <w:rPr>
          <w:rFonts w:ascii="Times New Roman" w:hAnsi="Times New Roman" w:cs="Times New Roman"/>
          <w:sz w:val="28"/>
          <w:szCs w:val="28"/>
        </w:rPr>
        <w:t>- ранее им не предоставлялись в собственность бесплатно земельные участки по основаниям, указанным в подпунктах 6, 7 статьи 39.5 Земельного кодекса, за исключением предоставления земельных участков в собственность бесплатно в соответствии с Федеральным законом от 15 апреля 1998 года № 66-ФЗ «О садоводческих, огороднических и дачных некоммерческих объединений граждан», Федеральным законом от 25 октября 2001 года № 137-ФЗ «О введении в действие Земельного кодекса Российской Федерации» (</w:t>
      </w:r>
      <w:r w:rsidRPr="00F5501D">
        <w:rPr>
          <w:rFonts w:ascii="Times New Roman" w:hAnsi="Times New Roman" w:cs="Times New Roman"/>
          <w:b/>
          <w:bCs/>
          <w:sz w:val="28"/>
          <w:szCs w:val="28"/>
        </w:rPr>
        <w:t>далее - военнослужащие</w:t>
      </w:r>
      <w:r w:rsidRPr="00F5501D">
        <w:rPr>
          <w:rFonts w:ascii="Times New Roman" w:hAnsi="Times New Roman" w:cs="Times New Roman"/>
          <w:sz w:val="28"/>
          <w:szCs w:val="28"/>
        </w:rPr>
        <w:t>).</w:t>
      </w:r>
    </w:p>
    <w:p w:rsidR="00902B19" w:rsidRPr="00F5501D" w:rsidRDefault="00902B19" w:rsidP="00902B1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501D">
        <w:rPr>
          <w:rFonts w:ascii="Times New Roman" w:hAnsi="Times New Roman" w:cs="Times New Roman"/>
          <w:b/>
          <w:bCs/>
          <w:sz w:val="28"/>
          <w:szCs w:val="28"/>
        </w:rPr>
        <w:t>Кроме того, право</w:t>
      </w:r>
      <w:bookmarkStart w:id="0" w:name="_GoBack"/>
      <w:bookmarkEnd w:id="0"/>
      <w:r w:rsidRPr="00F5501D">
        <w:rPr>
          <w:rFonts w:ascii="Times New Roman" w:hAnsi="Times New Roman" w:cs="Times New Roman"/>
          <w:b/>
          <w:bCs/>
          <w:sz w:val="28"/>
          <w:szCs w:val="28"/>
        </w:rPr>
        <w:t xml:space="preserve"> на получение земельных участков имеют:</w:t>
      </w:r>
    </w:p>
    <w:p w:rsidR="00902B19" w:rsidRPr="00F5501D" w:rsidRDefault="00902B19" w:rsidP="00902B1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501D">
        <w:rPr>
          <w:rFonts w:ascii="Times New Roman" w:hAnsi="Times New Roman" w:cs="Times New Roman"/>
          <w:sz w:val="28"/>
          <w:szCs w:val="28"/>
        </w:rPr>
        <w:t>- </w:t>
      </w:r>
      <w:r w:rsidRPr="00F5501D">
        <w:rPr>
          <w:rFonts w:ascii="Times New Roman" w:hAnsi="Times New Roman" w:cs="Times New Roman"/>
          <w:b/>
          <w:bCs/>
          <w:sz w:val="28"/>
          <w:szCs w:val="28"/>
        </w:rPr>
        <w:t>члены семей военнослужащих</w:t>
      </w:r>
      <w:r w:rsidRPr="00F5501D">
        <w:rPr>
          <w:rFonts w:ascii="Times New Roman" w:hAnsi="Times New Roman" w:cs="Times New Roman"/>
          <w:sz w:val="28"/>
          <w:szCs w:val="28"/>
        </w:rPr>
        <w:t>, погибших (умерших) вследствие увечья (ранения, травмы, контузии) или заболевания, полученных ими в ходе участия в специальной военной операции, зарегистрированные по месту жительства либо по месту пребывания (при отсутствии регистрации по месту жительства)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 (</w:t>
      </w:r>
      <w:r w:rsidRPr="00F5501D">
        <w:rPr>
          <w:rFonts w:ascii="Times New Roman" w:hAnsi="Times New Roman" w:cs="Times New Roman"/>
          <w:b/>
          <w:bCs/>
          <w:sz w:val="28"/>
          <w:szCs w:val="28"/>
        </w:rPr>
        <w:t>далее - члены семьи).</w:t>
      </w:r>
    </w:p>
    <w:p w:rsidR="00902B19" w:rsidRPr="00F5501D" w:rsidRDefault="00902B19" w:rsidP="00902B1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501D">
        <w:rPr>
          <w:rFonts w:ascii="Times New Roman" w:hAnsi="Times New Roman" w:cs="Times New Roman"/>
          <w:sz w:val="28"/>
          <w:szCs w:val="28"/>
        </w:rPr>
        <w:lastRenderedPageBreak/>
        <w:t>К членам семьи относятся супруга (супруг) погибшего (умершего) военнослужащего, состоявшая (состоявший) с ним (ней) в браке на дату его (ее) гибели (смерти), а также несовершеннолетние дети, в том числе усыновленные, родившиеся (усыновленные) в браке, в котором военнослужащий состоял на дату его гибели (смерти), с учетом рождения ребенка (детей) после его гибели (смерти), в отношении которого отцовство установлено в соответствии с пунктом 2 статьи 48 Семейного кодекса Российской Федерации.</w:t>
      </w:r>
    </w:p>
    <w:p w:rsidR="00902B19" w:rsidRPr="00F5501D" w:rsidRDefault="00902B19" w:rsidP="00902B1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501D">
        <w:rPr>
          <w:rFonts w:ascii="Times New Roman" w:hAnsi="Times New Roman" w:cs="Times New Roman"/>
          <w:sz w:val="28"/>
          <w:szCs w:val="28"/>
        </w:rPr>
        <w:t>- родители (единственный родитель) военнослужащих, погибших (умерших) вследствие увечья (ранения, травмы, контузии) или заболевания, полученных ими в ходе участия в специальной военной операции,</w:t>
      </w:r>
      <w:r w:rsidRPr="00F5501D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F5501D">
        <w:rPr>
          <w:rFonts w:ascii="Times New Roman" w:hAnsi="Times New Roman" w:cs="Times New Roman"/>
          <w:b/>
          <w:bCs/>
          <w:sz w:val="28"/>
          <w:szCs w:val="28"/>
          <w:u w:val="single"/>
        </w:rPr>
        <w:t>в случае отсутствия членов семьи</w:t>
      </w:r>
      <w:r w:rsidRPr="00F5501D">
        <w:rPr>
          <w:rFonts w:ascii="Times New Roman" w:hAnsi="Times New Roman" w:cs="Times New Roman"/>
          <w:sz w:val="28"/>
          <w:szCs w:val="28"/>
        </w:rPr>
        <w:t> погибших (умерших) военнослужащих, зарегистрированные по месту жительства либо по месту пребывания (при отсутствии регистрации по ме</w:t>
      </w:r>
      <w:r>
        <w:rPr>
          <w:rFonts w:ascii="Times New Roman" w:hAnsi="Times New Roman" w:cs="Times New Roman"/>
          <w:sz w:val="28"/>
          <w:szCs w:val="28"/>
        </w:rPr>
        <w:t>сту жительства).</w:t>
      </w:r>
    </w:p>
    <w:p w:rsidR="00902B19" w:rsidRPr="006B7829" w:rsidRDefault="00902B19" w:rsidP="00902B1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7829">
        <w:rPr>
          <w:rFonts w:ascii="Times New Roman" w:hAnsi="Times New Roman" w:cs="Times New Roman"/>
          <w:sz w:val="24"/>
          <w:szCs w:val="24"/>
        </w:rPr>
        <w:t> </w:t>
      </w:r>
    </w:p>
    <w:p w:rsidR="00F179C0" w:rsidRDefault="00F179C0" w:rsidP="00F179C0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4D4D4D"/>
          <w:kern w:val="36"/>
          <w:sz w:val="45"/>
          <w:szCs w:val="45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D4D4D"/>
          <w:kern w:val="36"/>
          <w:sz w:val="45"/>
          <w:szCs w:val="45"/>
          <w:lang w:eastAsia="ru-RU"/>
        </w:rPr>
        <w:t>Информация</w:t>
      </w:r>
    </w:p>
    <w:p w:rsidR="00F179C0" w:rsidRDefault="00F179C0" w:rsidP="00F179C0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4D4D4D"/>
          <w:kern w:val="36"/>
          <w:sz w:val="45"/>
          <w:szCs w:val="45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D4D4D"/>
          <w:kern w:val="36"/>
          <w:sz w:val="45"/>
          <w:szCs w:val="45"/>
          <w:lang w:eastAsia="ru-RU"/>
        </w:rPr>
        <w:t>о предоставлении л</w:t>
      </w:r>
      <w:r w:rsidRPr="00D06996">
        <w:rPr>
          <w:rFonts w:ascii="Times New Roman" w:eastAsia="Times New Roman" w:hAnsi="Times New Roman" w:cs="Times New Roman"/>
          <w:b/>
          <w:bCs/>
          <w:color w:val="4D4D4D"/>
          <w:kern w:val="36"/>
          <w:sz w:val="45"/>
          <w:szCs w:val="45"/>
          <w:lang w:eastAsia="ru-RU"/>
        </w:rPr>
        <w:t xml:space="preserve">ьгот по транспортному </w:t>
      </w:r>
    </w:p>
    <w:p w:rsidR="00F179C0" w:rsidRDefault="00F179C0" w:rsidP="00F179C0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4D4D4D"/>
          <w:kern w:val="36"/>
          <w:sz w:val="45"/>
          <w:szCs w:val="45"/>
          <w:lang w:eastAsia="ru-RU"/>
        </w:rPr>
      </w:pPr>
      <w:r w:rsidRPr="00D06996">
        <w:rPr>
          <w:rFonts w:ascii="Times New Roman" w:eastAsia="Times New Roman" w:hAnsi="Times New Roman" w:cs="Times New Roman"/>
          <w:b/>
          <w:bCs/>
          <w:color w:val="4D4D4D"/>
          <w:kern w:val="36"/>
          <w:sz w:val="45"/>
          <w:szCs w:val="45"/>
          <w:lang w:eastAsia="ru-RU"/>
        </w:rPr>
        <w:t>налогу участникам СВО</w:t>
      </w:r>
    </w:p>
    <w:p w:rsidR="00F179C0" w:rsidRDefault="00F179C0" w:rsidP="00F179C0">
      <w:pPr>
        <w:spacing w:after="0"/>
        <w:jc w:val="center"/>
        <w:rPr>
          <w:rFonts w:ascii="Arial" w:hAnsi="Arial" w:cs="Arial"/>
          <w:b/>
          <w:color w:val="444444"/>
          <w:sz w:val="28"/>
          <w:szCs w:val="28"/>
          <w:shd w:val="clear" w:color="auto" w:fill="FFFFFF"/>
        </w:rPr>
      </w:pPr>
    </w:p>
    <w:p w:rsidR="00F179C0" w:rsidRDefault="00F179C0" w:rsidP="00F179C0">
      <w:pPr>
        <w:spacing w:line="276" w:lineRule="auto"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05736ACB" wp14:editId="37D4A1AC">
            <wp:simplePos x="0" y="0"/>
            <wp:positionH relativeFrom="column">
              <wp:posOffset>154940</wp:posOffset>
            </wp:positionH>
            <wp:positionV relativeFrom="paragraph">
              <wp:posOffset>151130</wp:posOffset>
            </wp:positionV>
            <wp:extent cx="1905000" cy="1905000"/>
            <wp:effectExtent l="152400" t="152400" r="361950" b="361950"/>
            <wp:wrapSquare wrapText="bothSides"/>
            <wp:docPr id="3" name="Рисунок 3" descr="https://www.garant.ru/files/4/7/1690474/lgoty-po-transportnomu-nalogu-dlya-uchastnikov-svo-pamyatka-ot-fns-rossii_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garant.ru/files/4/7/1690474/lgoty-po-transportnomu-nalogu-dlya-uchastnikov-svo-pamyatka-ot-fns-rossii_20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В Республике Дагестан, наряду с установленными на федеральном уровне мерами социальной поддержки участникам специальной военной операции и членам их семей, предоставляются дополнительные меры </w:t>
      </w:r>
      <w:proofErr w:type="gramStart"/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социальной  поддержки</w:t>
      </w:r>
      <w:proofErr w:type="gramEnd"/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. </w:t>
      </w:r>
    </w:p>
    <w:p w:rsidR="00F179C0" w:rsidRDefault="00F179C0" w:rsidP="00F179C0">
      <w:pPr>
        <w:spacing w:line="276" w:lineRule="auto"/>
        <w:ind w:firstLine="708"/>
        <w:jc w:val="both"/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В соответствии с</w:t>
      </w:r>
      <w:r w:rsidRPr="00CF7D46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 </w:t>
      </w:r>
      <w:r w:rsidRPr="00CF7D46">
        <w:rPr>
          <w:rFonts w:ascii="Times New Roman" w:hAnsi="Times New Roman" w:cs="Times New Roman"/>
          <w:sz w:val="28"/>
          <w:szCs w:val="28"/>
        </w:rPr>
        <w:t xml:space="preserve">Законом Республики Дагестан от </w:t>
      </w: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CF7D46">
        <w:rPr>
          <w:rFonts w:ascii="Times New Roman" w:hAnsi="Times New Roman" w:cs="Times New Roman"/>
          <w:sz w:val="28"/>
          <w:szCs w:val="28"/>
        </w:rPr>
        <w:t xml:space="preserve">декабря 2002 года №39 «О транспортном налоге» </w:t>
      </w:r>
      <w:r w:rsidRPr="00CF7D46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участники специальной военной операции освобождаются от уплаты транспортного налога за одну единицу зарегистрированного за участником специальной военной операции либо за одним из членов его семьи</w:t>
      </w:r>
      <w:r w:rsidRPr="00CF7D46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(супруг (супруга)), несовершеннолетние дети, в том числе усыновленные, родители (усыновители) - за одну единицу зарегистрированного за ними легкового автомобиля с мощностью двигателя до 150 лошадиных сил (до 110,33 кВт) включительно по выбору налогоплательщика;</w:t>
      </w:r>
    </w:p>
    <w:p w:rsidR="00F179C0" w:rsidRPr="00C545E0" w:rsidRDefault="00F179C0" w:rsidP="00F179C0">
      <w:pPr>
        <w:spacing w:line="276" w:lineRule="auto"/>
        <w:ind w:firstLine="708"/>
        <w:jc w:val="both"/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</w:pPr>
      <w:r w:rsidRPr="00CF7D4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Для получения льготы необходимо направить в налоговый орган заявление, а также подтверждающие документы. Сделать это можно через МФЦ, личный кабинет налогоплательщика на сайте налоговой службы, по почте заказным письмом или при личном посещении инспекции </w:t>
      </w:r>
    </w:p>
    <w:p w:rsidR="00902B19" w:rsidRDefault="00902B19" w:rsidP="00902B1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02B19" w:rsidRDefault="00902B19" w:rsidP="00902B1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02B19" w:rsidRDefault="00902B19" w:rsidP="00902B1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02B19" w:rsidRDefault="00902B19" w:rsidP="00902B1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02B19" w:rsidRDefault="00902B19" w:rsidP="00902B1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02B19" w:rsidRDefault="00902B19" w:rsidP="00902B1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02B19" w:rsidRDefault="00902B19" w:rsidP="00902B1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02B19" w:rsidRDefault="00902B19" w:rsidP="00902B1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02B19" w:rsidRDefault="00902B19" w:rsidP="00902B1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02B19" w:rsidRDefault="00902B19" w:rsidP="00902B19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B1BE1" w:rsidRPr="00873E54" w:rsidRDefault="001B1BE1" w:rsidP="00873E54">
      <w:pPr>
        <w:jc w:val="both"/>
        <w:rPr>
          <w:sz w:val="24"/>
          <w:szCs w:val="24"/>
        </w:rPr>
      </w:pPr>
    </w:p>
    <w:sectPr w:rsidR="001B1BE1" w:rsidRPr="00873E54" w:rsidSect="00403032">
      <w:pgSz w:w="11906" w:h="16838"/>
      <w:pgMar w:top="567" w:right="567" w:bottom="3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ECE"/>
    <w:rsid w:val="00122ECE"/>
    <w:rsid w:val="001B1BE1"/>
    <w:rsid w:val="001B70DC"/>
    <w:rsid w:val="00212F5E"/>
    <w:rsid w:val="002733E6"/>
    <w:rsid w:val="002D0AB7"/>
    <w:rsid w:val="00403032"/>
    <w:rsid w:val="004B63D2"/>
    <w:rsid w:val="00731FD0"/>
    <w:rsid w:val="007E33D4"/>
    <w:rsid w:val="00836DC1"/>
    <w:rsid w:val="00873E54"/>
    <w:rsid w:val="00902B19"/>
    <w:rsid w:val="00C545E0"/>
    <w:rsid w:val="00CF7D46"/>
    <w:rsid w:val="00D06996"/>
    <w:rsid w:val="00DA592D"/>
    <w:rsid w:val="00F1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FD5A15-7594-4678-94C8-61F816B8B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1B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36DC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1B1BE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1B1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2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828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10</cp:revision>
  <dcterms:created xsi:type="dcterms:W3CDTF">2025-01-09T11:07:00Z</dcterms:created>
  <dcterms:modified xsi:type="dcterms:W3CDTF">2025-02-19T13:33:00Z</dcterms:modified>
</cp:coreProperties>
</file>