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AD" w:rsidRPr="00456CAD" w:rsidRDefault="00456CAD" w:rsidP="00456CAD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:rsidR="00456CAD" w:rsidRPr="00456CAD" w:rsidRDefault="00456CAD" w:rsidP="00456CAD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:rsidR="00456CAD" w:rsidRPr="00456CAD" w:rsidRDefault="00456CAD" w:rsidP="00456CAD">
      <w:pPr>
        <w:widowControl w:val="0"/>
        <w:autoSpaceDE w:val="0"/>
        <w:autoSpaceDN w:val="0"/>
        <w:spacing w:before="69" w:after="0" w:line="240" w:lineRule="auto"/>
        <w:ind w:left="1261" w:right="932" w:firstLine="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Уведомление</w:t>
      </w:r>
      <w:r w:rsidRPr="00456CAD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о проведении</w:t>
      </w:r>
      <w:r w:rsidRPr="00456CAD">
        <w:rPr>
          <w:rFonts w:ascii="Times New Roman" w:eastAsia="Times New Roman" w:hAnsi="Times New Roman" w:cs="Times New Roman"/>
          <w:b/>
          <w:bCs/>
          <w:spacing w:val="14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</w:t>
      </w:r>
      <w:r w:rsidRPr="00456CAD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консультаций</w:t>
      </w:r>
      <w:r w:rsidRPr="00456CAD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456C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отношении</w:t>
      </w:r>
      <w:r w:rsidRPr="00456CA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</w:t>
      </w:r>
      <w:r w:rsidRPr="00456CA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нормативного</w:t>
      </w:r>
      <w:r w:rsidRPr="00456CA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правового</w:t>
      </w:r>
      <w:r w:rsidRPr="00456CA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r w:rsidRPr="00456CAD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</w:t>
      </w:r>
      <w:r w:rsidRPr="00456CAD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МР</w:t>
      </w:r>
      <w:r w:rsidRPr="00456CAD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«Ахтынский</w:t>
      </w:r>
      <w:r w:rsidRPr="00456CAD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район»</w:t>
      </w:r>
    </w:p>
    <w:p w:rsidR="00456CAD" w:rsidRPr="00456CAD" w:rsidRDefault="00456CAD" w:rsidP="00456CA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6"/>
          <w:szCs w:val="28"/>
        </w:rPr>
      </w:pPr>
    </w:p>
    <w:p w:rsidR="00456CAD" w:rsidRPr="00456CAD" w:rsidRDefault="00456CAD" w:rsidP="00456CAD">
      <w:pPr>
        <w:widowControl w:val="0"/>
        <w:autoSpaceDE w:val="0"/>
        <w:autoSpaceDN w:val="0"/>
        <w:spacing w:before="1" w:after="0" w:line="240" w:lineRule="auto"/>
        <w:ind w:left="470" w:right="126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CAD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 проведении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публичных консультаций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МР «Ахтынский район» №45 от 08.02.2024 «Об установлении публичного сервитута в отношении земель и земельных участков в целях строительства и эксплуатации линейного объекта «Распределительный газопровод в </w:t>
      </w:r>
      <w:proofErr w:type="spellStart"/>
      <w:r w:rsidRPr="00456CAD">
        <w:rPr>
          <w:rFonts w:ascii="Times New Roman" w:eastAsia="Times New Roman" w:hAnsi="Times New Roman" w:cs="Times New Roman"/>
          <w:sz w:val="28"/>
          <w:szCs w:val="28"/>
        </w:rPr>
        <w:t>н.п</w:t>
      </w:r>
      <w:proofErr w:type="spellEnd"/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56CAD">
        <w:rPr>
          <w:rFonts w:ascii="Times New Roman" w:eastAsia="Times New Roman" w:hAnsi="Times New Roman" w:cs="Times New Roman"/>
          <w:sz w:val="28"/>
          <w:szCs w:val="28"/>
        </w:rPr>
        <w:t>Гдынк</w:t>
      </w:r>
      <w:proofErr w:type="spellEnd"/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 Ахтынского района Республики Дагестан» https://akhtymr.ru/site/section?id=72</w:t>
      </w:r>
    </w:p>
    <w:p w:rsidR="00456CAD" w:rsidRPr="00456CAD" w:rsidRDefault="00456CAD" w:rsidP="00456CAD">
      <w:pPr>
        <w:widowControl w:val="0"/>
        <w:autoSpaceDE w:val="0"/>
        <w:autoSpaceDN w:val="0"/>
        <w:spacing w:before="4" w:after="0" w:line="240" w:lineRule="auto"/>
        <w:ind w:left="479" w:right="103" w:firstLine="6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CAD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исполнение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экспертизы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нормативных правовых актов муниципального района «Ахтынский район»,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затрагивающих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осуществления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предпринимательской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инвестиционной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деятельности,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утвержденного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Pr="00456CA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«Ахтынский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целях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плана проведения экспертизы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правовых актов муниципального района «Ахтынский район» на 2024 год,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«Ахтынский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лице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начальника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правового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кадрового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Пулатовой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Д.А.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проводит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публичные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консультации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МР «Ахтынский район» №45 от 08.02.2024 «Об установлении публичного сервитута в отношении земель и земельных участков в целях строительства и эксплуатации линейного объекта «Распределительный газопровод в </w:t>
      </w:r>
      <w:proofErr w:type="spellStart"/>
      <w:r w:rsidRPr="00456CAD">
        <w:rPr>
          <w:rFonts w:ascii="Times New Roman" w:eastAsia="Times New Roman" w:hAnsi="Times New Roman" w:cs="Times New Roman"/>
          <w:sz w:val="28"/>
          <w:szCs w:val="28"/>
        </w:rPr>
        <w:t>н.п</w:t>
      </w:r>
      <w:proofErr w:type="spellEnd"/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56CAD">
        <w:rPr>
          <w:rFonts w:ascii="Times New Roman" w:eastAsia="Times New Roman" w:hAnsi="Times New Roman" w:cs="Times New Roman"/>
          <w:sz w:val="28"/>
          <w:szCs w:val="28"/>
        </w:rPr>
        <w:t>Гдынк</w:t>
      </w:r>
      <w:proofErr w:type="spellEnd"/>
      <w:r w:rsidRPr="00456CAD">
        <w:rPr>
          <w:rFonts w:ascii="Times New Roman" w:eastAsia="Times New Roman" w:hAnsi="Times New Roman" w:cs="Times New Roman"/>
          <w:sz w:val="28"/>
          <w:szCs w:val="28"/>
        </w:rPr>
        <w:t xml:space="preserve"> Ахтынского района Республики Дагестан».</w:t>
      </w:r>
    </w:p>
    <w:p w:rsidR="00456CAD" w:rsidRPr="00456CAD" w:rsidRDefault="00456CAD" w:rsidP="00456CAD">
      <w:pPr>
        <w:widowControl w:val="0"/>
        <w:autoSpaceDE w:val="0"/>
        <w:autoSpaceDN w:val="0"/>
        <w:spacing w:before="4" w:after="0" w:line="240" w:lineRule="auto"/>
        <w:ind w:left="479" w:right="103" w:firstLine="6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CAD">
        <w:rPr>
          <w:rFonts w:ascii="Times New Roman" w:eastAsia="Times New Roman" w:hAnsi="Times New Roman" w:cs="Times New Roman"/>
          <w:sz w:val="28"/>
          <w:szCs w:val="28"/>
        </w:rPr>
        <w:t>Прием замечаний, предложений и иной информации по МНПА, будет</w:t>
      </w:r>
      <w:r w:rsidRPr="00456CA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осуществляться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года.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электронной почты lawyer.mr.akhty@yandex.ru или по адресу: 368730,</w:t>
      </w:r>
      <w:r w:rsidRPr="00456CA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pacing w:val="-1"/>
          <w:sz w:val="28"/>
          <w:szCs w:val="28"/>
        </w:rPr>
        <w:t>Республика</w:t>
      </w:r>
      <w:r w:rsidRPr="00456CA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pacing w:val="-1"/>
          <w:sz w:val="28"/>
          <w:szCs w:val="28"/>
        </w:rPr>
        <w:t>Дагестан,</w:t>
      </w:r>
      <w:r w:rsidRPr="00456CA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pacing w:val="-1"/>
          <w:sz w:val="28"/>
          <w:szCs w:val="28"/>
        </w:rPr>
        <w:t>Ахтынский</w:t>
      </w:r>
      <w:r w:rsidRPr="00456CA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район,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456CA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Ахты,</w:t>
      </w:r>
      <w:r w:rsidRPr="00456CA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ул.</w:t>
      </w:r>
      <w:r w:rsidRPr="00456CA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Ахтынского</w:t>
      </w:r>
      <w:r w:rsidRPr="00456CA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5,</w:t>
      </w:r>
      <w:r w:rsidRPr="00456CA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телефон</w:t>
      </w:r>
      <w:r w:rsidRPr="00456CA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56CA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справок:</w:t>
      </w:r>
      <w:r w:rsidRPr="00456CAD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56CA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6CAD">
        <w:rPr>
          <w:rFonts w:ascii="Times New Roman" w:eastAsia="Times New Roman" w:hAnsi="Times New Roman" w:cs="Times New Roman"/>
          <w:sz w:val="28"/>
          <w:szCs w:val="28"/>
        </w:rPr>
        <w:t>(8722)-55-75-94.</w:t>
      </w:r>
    </w:p>
    <w:p w:rsidR="00456CAD" w:rsidRPr="00456CAD" w:rsidRDefault="00456CAD" w:rsidP="00456C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56CAD" w:rsidRPr="00456CAD" w:rsidRDefault="00456CAD" w:rsidP="00456CAD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:rsidR="009C0762" w:rsidRDefault="009C0762">
      <w:bookmarkStart w:id="0" w:name="_GoBack"/>
      <w:bookmarkEnd w:id="0"/>
    </w:p>
    <w:sectPr w:rsidR="009C0762" w:rsidSect="00456CAD">
      <w:pgSz w:w="12000" w:h="16910"/>
      <w:pgMar w:top="1180" w:right="56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3D"/>
    <w:rsid w:val="00380208"/>
    <w:rsid w:val="00456CAD"/>
    <w:rsid w:val="009C0762"/>
    <w:rsid w:val="00C6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01CCC-00F8-453F-93D3-4C1AD3DA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>diakov.net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2024-10-04T07:24:00Z</dcterms:created>
  <dcterms:modified xsi:type="dcterms:W3CDTF">2024-10-04T07:24:00Z</dcterms:modified>
</cp:coreProperties>
</file>