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69B" w:rsidRPr="00E2669B" w:rsidRDefault="00E2669B" w:rsidP="00E2669B">
      <w:pPr>
        <w:shd w:val="clear" w:color="auto" w:fill="FFFFFF"/>
        <w:spacing w:before="161" w:after="161" w:line="240" w:lineRule="auto"/>
        <w:outlineLvl w:val="0"/>
        <w:rPr>
          <w:rFonts w:ascii="robotoregular" w:eastAsia="Times New Roman" w:hAnsi="robotoregular" w:cs="Times New Roman"/>
          <w:color w:val="283E5D"/>
          <w:kern w:val="36"/>
          <w:sz w:val="35"/>
          <w:szCs w:val="35"/>
          <w:lang w:eastAsia="ru-RU"/>
        </w:rPr>
      </w:pPr>
      <w:r w:rsidRPr="00E2669B">
        <w:rPr>
          <w:rFonts w:ascii="robotoregular" w:eastAsia="Times New Roman" w:hAnsi="robotoregular" w:cs="Times New Roman"/>
          <w:color w:val="283E5D"/>
          <w:kern w:val="36"/>
          <w:sz w:val="35"/>
          <w:szCs w:val="35"/>
          <w:lang w:eastAsia="ru-RU"/>
        </w:rPr>
        <w:t>Мастер-класс прошёл в форме живой беседы</w:t>
      </w:r>
    </w:p>
    <w:p w:rsidR="00E2669B" w:rsidRPr="00E2669B" w:rsidRDefault="00E2669B" w:rsidP="00E26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E2669B">
          <w:rPr>
            <w:rFonts w:ascii="Arial" w:eastAsia="Times New Roman" w:hAnsi="Arial" w:cs="Arial"/>
            <w:color w:val="2E7AC1"/>
            <w:sz w:val="21"/>
            <w:szCs w:val="21"/>
            <w:u w:val="single"/>
            <w:shd w:val="clear" w:color="auto" w:fill="FFFFFF"/>
            <w:lang w:eastAsia="ru-RU"/>
          </w:rPr>
          <w:t>« Назад</w:t>
        </w:r>
      </w:hyperlink>
      <w:r w:rsidRPr="00E2669B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eastAsia="ru-RU"/>
        </w:rPr>
        <w:t> </w:t>
      </w: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/>
      </w:r>
    </w:p>
    <w:p w:rsidR="00E2669B" w:rsidRPr="00E2669B" w:rsidRDefault="00E2669B" w:rsidP="00E2669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431290" cy="803275"/>
            <wp:effectExtent l="0" t="0" r="0" b="0"/>
            <wp:docPr id="4" name="Рисунок 4" descr="http://akhty-mr.ru/thumb/kem_xd8P5iEj1qKVaBZCGA/150r150/962978/dsc09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khty-mr.ru/thumb/kem_xd8P5iEj1qKVaBZCGA/150r150/962978/dsc0978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69B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Мастер-класс прошёл в форме живой беседы</w:t>
      </w: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18.11.2016 19:23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18 ноября 2016 года в актовом зале администрации муниципального района «Ахтынский район» был проведён мастер-класс по актуальным вопросам, возникающим перед начинающими и действующими предпринимателями. 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Мероприятие было организовано администрацией муниципалитета совместно с Центром поддержки предпринимательства РД и автономной некоммерческой организации «Финанс – групп» в целях реализации муниципальной программы развития малого и среднего предпринимательства в МР «Ахтынский район» на 2016-18 годы. В мероприятии приняли участие представители предпринимательского сообщества Ахтынского и Рутульского районов, а также специалисты сельских поселений.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E7AC1"/>
          <w:sz w:val="21"/>
          <w:szCs w:val="21"/>
          <w:lang w:eastAsia="ru-RU"/>
        </w:rPr>
        <w:drawing>
          <wp:inline distT="0" distB="0" distL="0" distR="0">
            <wp:extent cx="1717675" cy="962025"/>
            <wp:effectExtent l="0" t="0" r="0" b="9525"/>
            <wp:docPr id="3" name="Рисунок 3" descr="DSC0978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978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Открыл мероприятие заместитель главы муниципалитета Магомедрауф Ганиев, который обозначил основные проблемы актуальные для предпринимателей горных районов и возможные пути их преодоления.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 своём выступлении руководитель мобильного консультационного центра поддержки малого предпринимательства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Нурислан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Хавчаев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рассказал о мерах государственной поддержки начинающих предпринимателей. Он отметил, что государственная поддержка осуществляется в таких формах как:  имущественная, финансовая и консультационная. Особое внимание было уделено механизмам финансовой </w:t>
      </w:r>
      <w:proofErr w:type="gram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поддержки</w:t>
      </w:r>
      <w:proofErr w:type="gram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т.е. получению грантов,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микрозаймов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субсидий, что вызвало живой интерес среди слушателей.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Специалист по вопросам налогообложения Магомед Раджабов кратко и максимально доступно охарактеризовал системы налогообложения, которые могут выбрать начинающие предприниматели для минимизации налоговой нагрузки. Обсуждаемая тема вызвала живой интерес слушателей, которые задавали вопросы, на которые получали компетентные ответы.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E7AC1"/>
          <w:sz w:val="21"/>
          <w:szCs w:val="21"/>
          <w:lang w:eastAsia="ru-RU"/>
        </w:rPr>
        <w:drawing>
          <wp:inline distT="0" distB="0" distL="0" distR="0">
            <wp:extent cx="1717675" cy="962025"/>
            <wp:effectExtent l="0" t="0" r="0" b="9525"/>
            <wp:docPr id="2" name="Рисунок 2" descr="DSC09778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9778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По обсуждаемому вопросу также выступили: специалист по вопросам финансового анализа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Кипли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Мадиев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Представитель АНО «Финанс-групп»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Наида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Алжанбекова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спикер мастер-класса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Гаджимагомед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Магомедов, консультанты по вопросам трудового права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Камиль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Рамазанов и Георгий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Омариев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консультант по защите прав предпринимателей Диана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Буржалиева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другие. 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E7AC1"/>
          <w:sz w:val="21"/>
          <w:szCs w:val="21"/>
          <w:lang w:eastAsia="ru-RU"/>
        </w:rPr>
        <w:lastRenderedPageBreak/>
        <w:drawing>
          <wp:inline distT="0" distB="0" distL="0" distR="0">
            <wp:extent cx="1717675" cy="1113155"/>
            <wp:effectExtent l="0" t="0" r="0" b="0"/>
            <wp:docPr id="1" name="Рисунок 1" descr="DSC0977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977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Местный предприниматель Нурахмедов 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Нажмудин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в своем выступлении затронул наиболее злободневные вопросы, возникающие у предпринимателей района: отсутствие банковского учреждения, недоступность мер финансовой поддержки, а также многочисленные проверки государственных органов.</w:t>
      </w:r>
    </w:p>
    <w:p w:rsidR="00E2669B" w:rsidRPr="00E2669B" w:rsidRDefault="00E2669B" w:rsidP="00E266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 имени руководства района и местных предпринимателей поблагодарил участников мобильного консультационного центра начальник отдела экономики и земельно-имущественных отношений администрации МР «Ахтынский район» Эфендиев Р.К. Он также отметил, что на официальном сайте района размещены нормативные акты по установлению коэффициента К</w:t>
      </w:r>
      <w:proofErr w:type="gram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</w:t>
      </w:r>
      <w:proofErr w:type="gram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 системе налогообложения ЕНВД («</w:t>
      </w:r>
      <w:proofErr w:type="spellStart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вмененка</w:t>
      </w:r>
      <w:proofErr w:type="spellEnd"/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»).</w:t>
      </w:r>
    </w:p>
    <w:p w:rsidR="00E2669B" w:rsidRPr="00E2669B" w:rsidRDefault="00E2669B" w:rsidP="00E2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2669B">
        <w:rPr>
          <w:rFonts w:ascii="Arial" w:eastAsia="Times New Roman" w:hAnsi="Arial" w:cs="Arial"/>
          <w:color w:val="333333"/>
          <w:sz w:val="21"/>
          <w:szCs w:val="21"/>
          <w:lang w:eastAsia="ru-RU"/>
        </w:rPr>
        <w:br w:type="textWrapping" w:clear="all"/>
      </w: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 w:right="6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2669B" w:rsidRPr="00E2669B" w:rsidRDefault="00E2669B" w:rsidP="00E2669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D7510" w:rsidRDefault="004D7510">
      <w:bookmarkStart w:id="0" w:name="_GoBack"/>
      <w:bookmarkEnd w:id="0"/>
    </w:p>
    <w:sectPr w:rsidR="004D7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912E6"/>
    <w:multiLevelType w:val="multilevel"/>
    <w:tmpl w:val="8C3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B3"/>
    <w:rsid w:val="004D7510"/>
    <w:rsid w:val="00502BB3"/>
    <w:rsid w:val="00E2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2669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26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6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2669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26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6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hty-mr.ru/d/962978/d/dsc09781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akhty-mr.ru/d/962978/d/dsc09779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hty-mr.ru/novosti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khty-mr.ru/d/962978/d/dsc09778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</dc:creator>
  <cp:keywords/>
  <dc:description/>
  <cp:lastModifiedBy>ЭО</cp:lastModifiedBy>
  <cp:revision>3</cp:revision>
  <dcterms:created xsi:type="dcterms:W3CDTF">2018-01-12T07:02:00Z</dcterms:created>
  <dcterms:modified xsi:type="dcterms:W3CDTF">2018-01-12T07:02:00Z</dcterms:modified>
</cp:coreProperties>
</file>