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b/>
          <w:bCs/>
          <w:color w:val="333333"/>
          <w:sz w:val="21"/>
          <w:szCs w:val="21"/>
          <w:shd w:val="clear" w:color="auto" w:fill="FFFFFF"/>
        </w:rPr>
        <w:t>«Дачная амнистия» продолжается</w:t>
      </w:r>
      <w:bookmarkStart w:id="0" w:name="_GoBack"/>
      <w:bookmarkEnd w:id="0"/>
    </w:p>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color w:val="333333"/>
          <w:sz w:val="21"/>
          <w:szCs w:val="21"/>
        </w:rPr>
        <w:t>Владеть собственностью еще не означает быть ее собственником. Закон четко разграничивает права владения и собственности, и только собственник может в полной мере пользоваться, владеть и распоряжаться своим имуществом.</w:t>
      </w:r>
      <w:r>
        <w:rPr>
          <w:rFonts w:ascii="Arial" w:hAnsi="Arial" w:cs="Arial"/>
          <w:color w:val="333333"/>
          <w:sz w:val="21"/>
          <w:szCs w:val="21"/>
        </w:rPr>
        <w:t xml:space="preserve"> </w:t>
      </w:r>
      <w:r>
        <w:rPr>
          <w:rFonts w:ascii="Arial" w:hAnsi="Arial" w:cs="Arial"/>
          <w:color w:val="333333"/>
          <w:sz w:val="21"/>
          <w:szCs w:val="21"/>
        </w:rPr>
        <w:t>Оформление права собственности заключается в получении гражданином свидетельства о государственной регистрации права собственности.</w:t>
      </w:r>
    </w:p>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color w:val="333333"/>
          <w:sz w:val="21"/>
          <w:szCs w:val="21"/>
        </w:rPr>
        <w:t>У большинства граждан, получивших в недалеком прошлом земельные участки для ведения садоводства, огородничества и дачного хозяйства, построивших на таких участках садовые и дачные домики, отсутствовали документы, подтверждающие их права на эти объекты. Для решения указанной проблемы 30 июня 2006 года был принят Федеральный закон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который получил условное название «дачная амнистия». Название «дачная амнистия» закон получил в связи с тем, что предусматривал упрощение процедуры оформления и регистрации соответствующих прав для граждан – дабы они не явились заложниками постоянно изменяющегося законодательства в сфере недвижимости, а также благодаря тому, что обеспечил гарантии прав граждан на земельные участки и объекты недвижимости, которые находятся в их пользовании.</w:t>
      </w:r>
    </w:p>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color w:val="333333"/>
          <w:sz w:val="21"/>
          <w:szCs w:val="21"/>
        </w:rPr>
        <w:t>Закон упростил процедуру государственной регистрации сделок с принадлежащими физическим лицам объектами недвижимого имущества, правоустанавливающие документы на большую часть которых отсутствуют либо не соответствуют требованиям законодательства Российской Федерации.</w:t>
      </w:r>
    </w:p>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color w:val="333333"/>
          <w:sz w:val="21"/>
          <w:szCs w:val="21"/>
        </w:rPr>
        <w:t>По «дачной амнистии» гражданин получает возможность в упрощенном порядке оформить право собственности:</w:t>
      </w:r>
    </w:p>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color w:val="333333"/>
          <w:sz w:val="21"/>
          <w:szCs w:val="21"/>
        </w:rPr>
        <w:t>- на земельные участки, которые предоставлены гражданам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(далее – земельные участки);</w:t>
      </w:r>
    </w:p>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color w:val="333333"/>
          <w:sz w:val="21"/>
          <w:szCs w:val="21"/>
        </w:rPr>
        <w:t>- объекты недвижимости, построенные на таких земельных участках. Это объекты индивидуального жилищного строительства (жилые дома) и другие объекты недвижимости (хозяйственные постройки, например, бани, сараи). То есть «дачная амнистия» – это упрощенный порядок оформления (регистрации) права собственности на земельные участки и объекты недвижимости.</w:t>
      </w:r>
    </w:p>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color w:val="333333"/>
          <w:sz w:val="21"/>
          <w:szCs w:val="21"/>
        </w:rPr>
        <w:t>Упрощенный порядок регистрации права собственности действует в отношении земельных участков, предоставленных гражданам до 30 октября 2001 года (ранее учтенные земельные участки).</w:t>
      </w:r>
    </w:p>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color w:val="333333"/>
          <w:sz w:val="21"/>
          <w:szCs w:val="21"/>
        </w:rPr>
        <w:t xml:space="preserve">Для оформления прав в упрощенном порядке в регистрирующий орган нужно представить заявление о государственной регистрации прав и любой документ, который подтверждает право гражданина на земельный участок. Такими документами могут быть: акт органа государственной власти или органа местного самоуправления о предоставлении гражданину участка или акт (свидетельство) органа государственной власти о праве гражданина на участок. Если таких документов нет, можно представить выписку из </w:t>
      </w:r>
      <w:proofErr w:type="spellStart"/>
      <w:r>
        <w:rPr>
          <w:rFonts w:ascii="Arial" w:hAnsi="Arial" w:cs="Arial"/>
          <w:color w:val="333333"/>
          <w:sz w:val="21"/>
          <w:szCs w:val="21"/>
        </w:rPr>
        <w:t>похозяйственной</w:t>
      </w:r>
      <w:proofErr w:type="spellEnd"/>
      <w:r>
        <w:rPr>
          <w:rFonts w:ascii="Arial" w:hAnsi="Arial" w:cs="Arial"/>
          <w:color w:val="333333"/>
          <w:sz w:val="21"/>
          <w:szCs w:val="21"/>
        </w:rPr>
        <w:t xml:space="preserve"> книги, которую выдает орган местного самоуправления (сельсовет). В соответствии с пунктом 6 статьи 25.2 Федерального закона № 122-ФЗ «О государственной регистрации прав на недвижимое имущество и сделок с ним» других документов для регистрации не требуется. Причем право собственности на земельный участок зарегистрируют независимо от вида права, на котором участок был представлен гражданину ранее (право собственности, право пожизненного наследуемого владения или постоянного (бессрочного) пользования). Если гражданин владел </w:t>
      </w:r>
      <w:r>
        <w:rPr>
          <w:rFonts w:ascii="Arial" w:hAnsi="Arial" w:cs="Arial"/>
          <w:color w:val="333333"/>
          <w:sz w:val="21"/>
          <w:szCs w:val="21"/>
        </w:rPr>
        <w:lastRenderedPageBreak/>
        <w:t>участком на праве пожизненного наследуемого владения или постоянного (бессрочного) пользования, такое право прекращается с момента регистрации права собственности. Регистрацию произведут и в том случае, если в документе, который подтверждает право гражданина на земельный участок, не указан вид права или нельзя его определить. В этой ситуации считается, что участок предоставлен гражданину на праве собственности.</w:t>
      </w:r>
    </w:p>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color w:val="333333"/>
          <w:sz w:val="21"/>
          <w:szCs w:val="21"/>
        </w:rPr>
        <w:t xml:space="preserve">При этом важно проследить, чтобы в подтверждающем документе (выписке из </w:t>
      </w:r>
      <w:proofErr w:type="spellStart"/>
      <w:r>
        <w:rPr>
          <w:rFonts w:ascii="Arial" w:hAnsi="Arial" w:cs="Arial"/>
          <w:color w:val="333333"/>
          <w:sz w:val="21"/>
          <w:szCs w:val="21"/>
        </w:rPr>
        <w:t>похозяйственной</w:t>
      </w:r>
      <w:proofErr w:type="spellEnd"/>
      <w:r>
        <w:rPr>
          <w:rFonts w:ascii="Arial" w:hAnsi="Arial" w:cs="Arial"/>
          <w:color w:val="333333"/>
          <w:sz w:val="21"/>
          <w:szCs w:val="21"/>
        </w:rPr>
        <w:t xml:space="preserve"> книги) были правильно заполнены все необходимые реквизиты для постановки объекта на учет (особое внимание следует уделить корректности указания адреса объекта).</w:t>
      </w:r>
    </w:p>
    <w:p w:rsidR="007A1F69" w:rsidRDefault="007A1F69" w:rsidP="007A1F69">
      <w:pPr>
        <w:pStyle w:val="a3"/>
        <w:shd w:val="clear" w:color="auto" w:fill="FFFFFF"/>
        <w:spacing w:line="263" w:lineRule="atLeast"/>
        <w:jc w:val="both"/>
        <w:rPr>
          <w:rFonts w:ascii="Arial" w:hAnsi="Arial" w:cs="Arial"/>
          <w:color w:val="333333"/>
          <w:sz w:val="21"/>
          <w:szCs w:val="21"/>
        </w:rPr>
      </w:pPr>
      <w:r>
        <w:rPr>
          <w:rFonts w:ascii="Arial" w:hAnsi="Arial" w:cs="Arial"/>
          <w:color w:val="333333"/>
          <w:sz w:val="21"/>
          <w:szCs w:val="21"/>
        </w:rPr>
        <w:t>Упрощенный порядок регистрации права собственности действует до 1 марта 2018 года.</w:t>
      </w:r>
    </w:p>
    <w:p w:rsidR="007A1F69" w:rsidRDefault="007A1F69" w:rsidP="007A1F69">
      <w:pPr>
        <w:pStyle w:val="a3"/>
        <w:shd w:val="clear" w:color="auto" w:fill="FFFFFF"/>
        <w:spacing w:line="263" w:lineRule="atLeast"/>
        <w:jc w:val="center"/>
        <w:rPr>
          <w:rFonts w:ascii="Arial" w:hAnsi="Arial" w:cs="Arial"/>
          <w:color w:val="333333"/>
          <w:sz w:val="21"/>
          <w:szCs w:val="21"/>
        </w:rPr>
      </w:pPr>
      <w:r>
        <w:rPr>
          <w:rStyle w:val="a4"/>
          <w:rFonts w:ascii="Arial" w:hAnsi="Arial" w:cs="Arial"/>
          <w:color w:val="333333"/>
          <w:sz w:val="21"/>
          <w:szCs w:val="21"/>
        </w:rPr>
        <w:t>Отдел экономики и земельно-имущественных отношений администрации муниципального района «</w:t>
      </w:r>
      <w:proofErr w:type="spellStart"/>
      <w:r>
        <w:rPr>
          <w:rStyle w:val="a4"/>
          <w:rFonts w:ascii="Arial" w:hAnsi="Arial" w:cs="Arial"/>
          <w:color w:val="333333"/>
          <w:sz w:val="21"/>
          <w:szCs w:val="21"/>
        </w:rPr>
        <w:t>Ахтынский</w:t>
      </w:r>
      <w:proofErr w:type="spellEnd"/>
      <w:r>
        <w:rPr>
          <w:rStyle w:val="a4"/>
          <w:rFonts w:ascii="Arial" w:hAnsi="Arial" w:cs="Arial"/>
          <w:color w:val="333333"/>
          <w:sz w:val="21"/>
          <w:szCs w:val="21"/>
        </w:rPr>
        <w:t xml:space="preserve"> район»</w:t>
      </w:r>
    </w:p>
    <w:p w:rsidR="00D565A5" w:rsidRDefault="007A1F69"/>
    <w:sectPr w:rsidR="00D565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0D4"/>
    <w:rsid w:val="002541B5"/>
    <w:rsid w:val="006500D4"/>
    <w:rsid w:val="007A1F69"/>
    <w:rsid w:val="007B3B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91961F-56CC-4C58-93AF-12E0E1B03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1F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1F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74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650</Words>
  <Characters>3705</Characters>
  <Application>Microsoft Office Word</Application>
  <DocSecurity>0</DocSecurity>
  <Lines>30</Lines>
  <Paragraphs>8</Paragraphs>
  <ScaleCrop>false</ScaleCrop>
  <Company/>
  <LinksUpToDate>false</LinksUpToDate>
  <CharactersWithSpaces>4347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dc:creator>
  <cp:keywords/>
  <dc:description/>
  <cp:lastModifiedBy>Shams</cp:lastModifiedBy>
  <cp:revision>3</cp:revision>
  <dcterms:created xsi:type="dcterms:W3CDTF">2016-02-09T05:20:00Z</dcterms:created>
  <dcterms:modified xsi:type="dcterms:W3CDTF">2016-02-09T05:21:00Z</dcterms:modified>
</cp:coreProperties>
</file>