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061" w:rsidRPr="00C63061" w:rsidRDefault="00713B1A" w:rsidP="008819B1">
      <w:pPr>
        <w:keepNext/>
        <w:shd w:val="clear" w:color="auto" w:fill="FFFFFF" w:themeFill="background1"/>
        <w:tabs>
          <w:tab w:val="center" w:pos="4677"/>
          <w:tab w:val="left" w:pos="8610"/>
        </w:tabs>
        <w:spacing w:after="0" w:line="240" w:lineRule="auto"/>
        <w:outlineLvl w:val="1"/>
        <w:rPr>
          <w:rStyle w:val="a4"/>
          <w:rFonts w:ascii="Times New Roman" w:hAnsi="Times New Roman"/>
          <w:b/>
          <w:i w:val="0"/>
          <w:iCs w:val="0"/>
          <w:noProof/>
          <w:sz w:val="32"/>
          <w:szCs w:val="32"/>
        </w:rPr>
      </w:pPr>
      <w:r>
        <w:rPr>
          <w:sz w:val="32"/>
          <w:szCs w:val="32"/>
        </w:rPr>
        <w:t xml:space="preserve"> </w:t>
      </w:r>
      <w:r w:rsidR="00C63061">
        <w:rPr>
          <w:sz w:val="32"/>
          <w:szCs w:val="32"/>
        </w:rPr>
        <w:t xml:space="preserve">                                                </w:t>
      </w:r>
      <w:r w:rsidR="00C63061" w:rsidRPr="00C63061">
        <w:rPr>
          <w:sz w:val="32"/>
          <w:szCs w:val="32"/>
        </w:rPr>
        <w:t xml:space="preserve">  </w:t>
      </w:r>
      <w:r w:rsidR="00C63061" w:rsidRPr="00C63061">
        <w:rPr>
          <w:rFonts w:ascii="Times New Roman" w:hAnsi="Times New Roman" w:cs="Times New Roman"/>
          <w:sz w:val="32"/>
          <w:szCs w:val="32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66.75pt" o:ole="" fillcolor="window">
            <v:imagedata r:id="rId5" o:title=""/>
          </v:shape>
          <o:OLEObject Type="Embed" ProgID="Word.Picture.8" ShapeID="_x0000_i1025" DrawAspect="Content" ObjectID="_1642492042" r:id="rId6"/>
        </w:object>
      </w:r>
      <w:r w:rsidR="00C63061" w:rsidRPr="00C63061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D294C">
        <w:rPr>
          <w:rFonts w:ascii="Times New Roman" w:hAnsi="Times New Roman" w:cs="Times New Roman"/>
          <w:b/>
          <w:noProof/>
          <w:sz w:val="32"/>
          <w:szCs w:val="32"/>
        </w:rPr>
      </w:r>
      <w:r w:rsidR="004D294C" w:rsidRPr="004D294C">
        <w:rPr>
          <w:rFonts w:ascii="Times New Roman" w:hAnsi="Times New Roman" w:cs="Times New Roman"/>
          <w:b/>
          <w:noProof/>
          <w:sz w:val="32"/>
          <w:szCs w:val="32"/>
        </w:rPr>
        <w:pict>
          <v:group id="_x0000_s1026" editas="canvas" style="width:74.45pt;height:80.15pt;mso-position-horizontal-relative:char;mso-position-vertical-relative:line" coordsize="1489,1603">
            <o:lock v:ext="edit" aspectratio="t"/>
            <v:shape id="_x0000_s1027" type="#_x0000_t75" style="position:absolute;width:1489;height:1603" o:preferrelative="f">
              <v:fill o:detectmouseclick="t"/>
              <v:path o:extrusionok="t" o:connecttype="none"/>
              <o:lock v:ext="edit" text="t"/>
            </v:shape>
            <v:rect id="_x0000_s1028" style="position:absolute;top:6;width:19;height:509;mso-wrap-style:none" filled="f" stroked="f">
              <v:textbox style="mso-fit-shape-to-text:t" inset="0,0,0,0">
                <w:txbxContent>
                  <w:p w:rsidR="00C63061" w:rsidRDefault="00C63061" w:rsidP="00C63061">
                    <w:r>
                      <w:rPr>
                        <w:color w:val="000000"/>
                        <w:sz w:val="8"/>
                        <w:szCs w:val="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29" style="position:absolute;left:55;top:6;width:1434;height:1170" filled="f" stroked="f"/>
            <v:rect id="_x0000_s1030" style="position:absolute;left:1428;top:1094;width:19;height:509;mso-wrap-style:none" filled="f" stroked="f">
              <v:textbox style="mso-fit-shape-to-text:t" inset="0,0,0,0">
                <w:txbxContent>
                  <w:p w:rsidR="00C63061" w:rsidRDefault="00C63061" w:rsidP="00C63061">
                    <w:r>
                      <w:rPr>
                        <w:color w:val="000000"/>
                        <w:sz w:val="8"/>
                        <w:szCs w:val="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  <w:r w:rsidR="00C63061" w:rsidRPr="00C63061">
        <w:rPr>
          <w:rFonts w:ascii="Times New Roman" w:hAnsi="Times New Roman" w:cs="Times New Roman"/>
          <w:b/>
          <w:noProof/>
          <w:sz w:val="32"/>
          <w:szCs w:val="32"/>
        </w:rPr>
        <w:t xml:space="preserve">                   </w:t>
      </w:r>
    </w:p>
    <w:p w:rsidR="00C63061" w:rsidRPr="00C63061" w:rsidRDefault="00C63061" w:rsidP="008819B1">
      <w:pPr>
        <w:keepNext/>
        <w:shd w:val="clear" w:color="auto" w:fill="FFFFFF" w:themeFill="background1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iCs/>
          <w:sz w:val="32"/>
          <w:szCs w:val="32"/>
        </w:rPr>
      </w:pPr>
      <w:r w:rsidRPr="00C63061">
        <w:rPr>
          <w:rStyle w:val="a4"/>
          <w:rFonts w:ascii="Times New Roman" w:hAnsi="Times New Roman"/>
          <w:b/>
          <w:i w:val="0"/>
          <w:sz w:val="32"/>
          <w:szCs w:val="32"/>
        </w:rPr>
        <w:t>РЕСПУБЛИКА ДАГЕСТАН</w:t>
      </w:r>
    </w:p>
    <w:p w:rsidR="00C63061" w:rsidRPr="00C63061" w:rsidRDefault="00C63061" w:rsidP="008819B1">
      <w:pPr>
        <w:keepNext/>
        <w:shd w:val="clear" w:color="auto" w:fill="FFFFFF" w:themeFill="background1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32"/>
          <w:szCs w:val="32"/>
        </w:rPr>
      </w:pPr>
      <w:r w:rsidRPr="00C63061">
        <w:rPr>
          <w:rFonts w:ascii="Times New Roman" w:hAnsi="Times New Roman" w:cs="Times New Roman"/>
          <w:b/>
          <w:sz w:val="32"/>
          <w:szCs w:val="32"/>
        </w:rPr>
        <w:t>ГЛАВА  МУНИЦИПАЛЬНОГО РАЙОНА</w:t>
      </w:r>
    </w:p>
    <w:p w:rsidR="00C63061" w:rsidRPr="00C63061" w:rsidRDefault="00C63061" w:rsidP="008819B1">
      <w:pPr>
        <w:keepNext/>
        <w:shd w:val="clear" w:color="auto" w:fill="FFFFFF" w:themeFill="background1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32"/>
          <w:szCs w:val="32"/>
        </w:rPr>
      </w:pPr>
      <w:r w:rsidRPr="00C63061">
        <w:rPr>
          <w:rFonts w:ascii="Times New Roman" w:hAnsi="Times New Roman" w:cs="Times New Roman"/>
          <w:b/>
          <w:sz w:val="32"/>
          <w:szCs w:val="32"/>
        </w:rPr>
        <w:t>«АХТЫНСКИЙ РАЙОН»</w:t>
      </w:r>
    </w:p>
    <w:p w:rsidR="00C63061" w:rsidRPr="00C63061" w:rsidRDefault="004D294C" w:rsidP="00C63061">
      <w:pPr>
        <w:pStyle w:val="1"/>
        <w:shd w:val="clear" w:color="auto" w:fill="FFFFFF" w:themeFill="background1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pict>
          <v:line id="_x0000_s1031" style="position:absolute;left:0;text-align:left;z-index:251660288" from="-22.9pt,6.7pt" to="481.45pt,6.7pt" strokeweight="4.5pt">
            <v:stroke linestyle="thinThick"/>
            <v:imagedata embosscolor="shadow add(51)"/>
            <o:extrusion v:ext="view" backdepth="9600pt" viewpoint="-34.72222mm,34.72222mm" viewpointorigin="-.5,.5" skewangle="45" lightposition="-50000" lightposition2="50000" type="perspective"/>
          </v:line>
        </w:pict>
      </w:r>
    </w:p>
    <w:p w:rsidR="00C63061" w:rsidRDefault="00C63061" w:rsidP="008819B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6306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61AD4" w:rsidRPr="00C63061" w:rsidRDefault="00561AD4" w:rsidP="008819B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3061" w:rsidRPr="00C63061" w:rsidRDefault="00C63061" w:rsidP="008819B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63061">
        <w:rPr>
          <w:rFonts w:ascii="Times New Roman" w:hAnsi="Times New Roman" w:cs="Times New Roman"/>
          <w:sz w:val="32"/>
          <w:szCs w:val="32"/>
        </w:rPr>
        <w:t xml:space="preserve"> «___» _________2020г.                  №______                          с</w:t>
      </w:r>
      <w:proofErr w:type="gramStart"/>
      <w:r w:rsidRPr="00C63061">
        <w:rPr>
          <w:rFonts w:ascii="Times New Roman" w:hAnsi="Times New Roman" w:cs="Times New Roman"/>
          <w:sz w:val="32"/>
          <w:szCs w:val="32"/>
        </w:rPr>
        <w:t>.А</w:t>
      </w:r>
      <w:proofErr w:type="gramEnd"/>
      <w:r w:rsidRPr="00C63061">
        <w:rPr>
          <w:rFonts w:ascii="Times New Roman" w:hAnsi="Times New Roman" w:cs="Times New Roman"/>
          <w:sz w:val="32"/>
          <w:szCs w:val="32"/>
        </w:rPr>
        <w:t>хты</w:t>
      </w:r>
    </w:p>
    <w:p w:rsidR="00C63061" w:rsidRDefault="00C63061" w:rsidP="008819B1">
      <w:pPr>
        <w:shd w:val="clear" w:color="auto" w:fill="FFFFFF"/>
        <w:spacing w:before="167"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41"/>
          <w:szCs w:val="41"/>
          <w:lang w:eastAsia="ru-RU"/>
        </w:rPr>
      </w:pPr>
    </w:p>
    <w:p w:rsidR="00281CD5" w:rsidRDefault="00C63061" w:rsidP="008819B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6306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Об утверждении Порядка разработки и утверждения схем размещения нестационарных торговых объектов на территории </w:t>
      </w:r>
    </w:p>
    <w:p w:rsidR="00C63061" w:rsidRPr="00C63061" w:rsidRDefault="00281CD5" w:rsidP="008819B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МР «Ахтынский район»</w:t>
      </w:r>
    </w:p>
    <w:p w:rsidR="0024501C" w:rsidRDefault="0024501C" w:rsidP="008819B1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</w:p>
    <w:p w:rsidR="00C63061" w:rsidRPr="00C63061" w:rsidRDefault="00C63061" w:rsidP="008819B1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164DB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соответствии с </w:t>
      </w:r>
      <w:hyperlink r:id="rId7" w:history="1">
        <w:r w:rsidRPr="00164DB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 законом от 28 декабря 2009 года N 381-ФЗ "Об основах государственного регулирования торговой деятельности в Российской Федерации"</w:t>
        </w:r>
      </w:hyperlink>
      <w:r w:rsidRPr="00164DB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 </w:t>
      </w:r>
      <w:hyperlink r:id="rId8" w:history="1">
        <w:r w:rsidRPr="00164DB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Законом Республики Дагестан от 1 декабря 2011 года N 76 "О государственном регулировании торговой деятельности на территории Республики Дагестан"</w:t>
        </w:r>
      </w:hyperlink>
      <w:r w:rsidRPr="00164DB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и </w:t>
      </w:r>
      <w:hyperlink r:id="rId9" w:history="1">
        <w:r w:rsidRPr="00164DB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Указом Главы Республики Дагестан от 26 марта 2018 года N 39 "Вопросы структуры органов исполнительной власти Республики Дагестан"</w:t>
        </w:r>
      </w:hyperlink>
      <w:r w:rsidR="00281CD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</w:t>
      </w:r>
      <w:r w:rsidR="00281CD5" w:rsidRPr="00281CD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постановляю</w:t>
      </w:r>
      <w:r w:rsidRPr="00C630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  <w:proofErr w:type="gramEnd"/>
    </w:p>
    <w:p w:rsidR="0024501C" w:rsidRDefault="0024501C" w:rsidP="008819B1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63061" w:rsidRDefault="00C63061" w:rsidP="008819B1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Утвердить прилагаемый П</w:t>
      </w:r>
      <w:r w:rsidR="007B6B9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орядок разработки и утверждения</w:t>
      </w:r>
      <w:r w:rsidRPr="00C630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схем размещения нестационарных торговых объектов на территории </w:t>
      </w:r>
      <w:r w:rsidR="007B6B9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МР «Ахтынский район» </w:t>
      </w:r>
      <w:r w:rsidR="00BA6C1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(далее - Порядок);</w:t>
      </w:r>
    </w:p>
    <w:p w:rsidR="007B6B9B" w:rsidRPr="00C63061" w:rsidRDefault="007B6B9B" w:rsidP="008819B1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Разместить Порядок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официальном сайте администрации МР «Ахтынский район»</w:t>
      </w:r>
      <w:r w:rsidR="00BA6C1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63061" w:rsidRDefault="00BA6C14" w:rsidP="008819B1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– Ганиева М.Х.</w:t>
      </w:r>
    </w:p>
    <w:p w:rsidR="00BA6C14" w:rsidRDefault="00BA6C14" w:rsidP="008819B1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Настоящее постановление вступает в силу со дня официального опубликования.</w:t>
      </w:r>
    </w:p>
    <w:p w:rsidR="00BA6C14" w:rsidRDefault="00BA6C14" w:rsidP="008819B1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B3D31" w:rsidRDefault="00AB3D31" w:rsidP="008819B1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A6C14" w:rsidRPr="00AB3D31" w:rsidRDefault="00BA6C14" w:rsidP="008819B1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AB3D3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Глава</w:t>
      </w:r>
      <w:r w:rsidR="00AB3D31" w:rsidRPr="00AB3D3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МР «Ахтынский район» </w:t>
      </w:r>
      <w:r w:rsidR="00AB3D3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                                 </w:t>
      </w:r>
      <w:proofErr w:type="spellStart"/>
      <w:r w:rsidR="00AB3D31" w:rsidRPr="00AB3D3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О.М.Абдулкеримов</w:t>
      </w:r>
      <w:proofErr w:type="spellEnd"/>
    </w:p>
    <w:p w:rsidR="00BA6C14" w:rsidRPr="00C63061" w:rsidRDefault="00BA6C14" w:rsidP="008819B1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A36DF" w:rsidRPr="00C63061" w:rsidRDefault="009A36DF" w:rsidP="008819B1">
      <w:pPr>
        <w:shd w:val="clear" w:color="auto" w:fill="FFFFFF"/>
        <w:spacing w:after="0" w:line="352" w:lineRule="atLeast"/>
        <w:ind w:firstLine="709"/>
        <w:jc w:val="right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</w:p>
    <w:p w:rsidR="00C63061" w:rsidRPr="00C63061" w:rsidRDefault="00C63061" w:rsidP="008819B1">
      <w:pPr>
        <w:shd w:val="clear" w:color="auto" w:fill="FFFFFF"/>
        <w:spacing w:before="419"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6306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lastRenderedPageBreak/>
        <w:t xml:space="preserve">Порядок разработки и утверждения органами местного самоуправления схем размещения нестационарных торговых объектов на территории </w:t>
      </w:r>
      <w:r w:rsidR="0043794D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МР «Ахтынский район»</w:t>
      </w:r>
    </w:p>
    <w:p w:rsidR="00405A4A" w:rsidRPr="00405A4A" w:rsidRDefault="00C63061" w:rsidP="00405A4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</w:r>
      <w:proofErr w:type="gramStart"/>
      <w:r w:rsidRPr="00405A4A">
        <w:rPr>
          <w:rFonts w:ascii="Times New Roman" w:eastAsia="Times New Roman" w:hAnsi="Times New Roman" w:cs="Times New Roman"/>
          <w:spacing w:val="2"/>
          <w:lang w:eastAsia="ru-RU"/>
        </w:rPr>
        <w:t>Утвержден</w:t>
      </w:r>
      <w:proofErr w:type="gramEnd"/>
      <w:r w:rsidRPr="00405A4A">
        <w:rPr>
          <w:rFonts w:ascii="Times New Roman" w:eastAsia="Times New Roman" w:hAnsi="Times New Roman" w:cs="Times New Roman"/>
          <w:spacing w:val="2"/>
          <w:lang w:eastAsia="ru-RU"/>
        </w:rPr>
        <w:br/>
      </w:r>
      <w:r w:rsidR="008819B1" w:rsidRPr="00405A4A">
        <w:rPr>
          <w:rFonts w:ascii="Times New Roman" w:eastAsia="Times New Roman" w:hAnsi="Times New Roman" w:cs="Times New Roman"/>
          <w:spacing w:val="2"/>
          <w:lang w:eastAsia="ru-RU"/>
        </w:rPr>
        <w:t>постановление</w:t>
      </w:r>
      <w:r w:rsidR="001A5533" w:rsidRPr="00405A4A">
        <w:rPr>
          <w:rFonts w:ascii="Times New Roman" w:eastAsia="Times New Roman" w:hAnsi="Times New Roman" w:cs="Times New Roman"/>
          <w:spacing w:val="2"/>
          <w:lang w:eastAsia="ru-RU"/>
        </w:rPr>
        <w:t xml:space="preserve">м </w:t>
      </w:r>
    </w:p>
    <w:p w:rsidR="00405A4A" w:rsidRPr="00405A4A" w:rsidRDefault="001A5533" w:rsidP="00405A4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405A4A">
        <w:rPr>
          <w:rFonts w:ascii="Times New Roman" w:eastAsia="Times New Roman" w:hAnsi="Times New Roman" w:cs="Times New Roman"/>
          <w:spacing w:val="2"/>
          <w:lang w:eastAsia="ru-RU"/>
        </w:rPr>
        <w:t xml:space="preserve">Главы </w:t>
      </w:r>
      <w:r w:rsidR="00405A4A" w:rsidRPr="00405A4A">
        <w:rPr>
          <w:rFonts w:ascii="Times New Roman" w:eastAsia="Times New Roman" w:hAnsi="Times New Roman" w:cs="Times New Roman"/>
          <w:spacing w:val="2"/>
          <w:lang w:eastAsia="ru-RU"/>
        </w:rPr>
        <w:t>администрации</w:t>
      </w:r>
    </w:p>
    <w:p w:rsidR="00C63061" w:rsidRPr="00405A4A" w:rsidRDefault="00405A4A" w:rsidP="00405A4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405A4A">
        <w:rPr>
          <w:rFonts w:ascii="Times New Roman" w:eastAsia="Times New Roman" w:hAnsi="Times New Roman" w:cs="Times New Roman"/>
          <w:spacing w:val="2"/>
          <w:lang w:eastAsia="ru-RU"/>
        </w:rPr>
        <w:t>МР «Ахтынский район»</w:t>
      </w:r>
      <w:r w:rsidR="008819B1" w:rsidRPr="00405A4A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 w:rsidR="00C63061" w:rsidRPr="00405A4A">
        <w:rPr>
          <w:rFonts w:ascii="Times New Roman" w:eastAsia="Times New Roman" w:hAnsi="Times New Roman" w:cs="Times New Roman"/>
          <w:spacing w:val="2"/>
          <w:lang w:eastAsia="ru-RU"/>
        </w:rPr>
        <w:br/>
      </w:r>
      <w:r w:rsidR="00C63061" w:rsidRPr="00405A4A">
        <w:rPr>
          <w:rFonts w:ascii="Times New Roman" w:eastAsia="Times New Roman" w:hAnsi="Times New Roman" w:cs="Times New Roman"/>
          <w:spacing w:val="2"/>
          <w:lang w:eastAsia="ru-RU"/>
        </w:rPr>
        <w:br/>
        <w:t xml:space="preserve">от </w:t>
      </w:r>
      <w:r w:rsidR="008819B1" w:rsidRPr="00405A4A">
        <w:rPr>
          <w:rFonts w:ascii="Times New Roman" w:eastAsia="Times New Roman" w:hAnsi="Times New Roman" w:cs="Times New Roman"/>
          <w:spacing w:val="2"/>
          <w:lang w:eastAsia="ru-RU"/>
        </w:rPr>
        <w:t>__________</w:t>
      </w:r>
      <w:r w:rsidR="00F27134" w:rsidRPr="00405A4A">
        <w:rPr>
          <w:rFonts w:ascii="Times New Roman" w:eastAsia="Times New Roman" w:hAnsi="Times New Roman" w:cs="Times New Roman"/>
          <w:spacing w:val="2"/>
          <w:lang w:eastAsia="ru-RU"/>
        </w:rPr>
        <w:t>___</w:t>
      </w:r>
      <w:r w:rsidR="008819B1" w:rsidRPr="00405A4A">
        <w:rPr>
          <w:rFonts w:ascii="Times New Roman" w:eastAsia="Times New Roman" w:hAnsi="Times New Roman" w:cs="Times New Roman"/>
          <w:spacing w:val="2"/>
          <w:lang w:eastAsia="ru-RU"/>
        </w:rPr>
        <w:t>2020</w:t>
      </w:r>
      <w:r w:rsidR="00C63061" w:rsidRPr="00405A4A">
        <w:rPr>
          <w:rFonts w:ascii="Times New Roman" w:eastAsia="Times New Roman" w:hAnsi="Times New Roman" w:cs="Times New Roman"/>
          <w:spacing w:val="2"/>
          <w:lang w:eastAsia="ru-RU"/>
        </w:rPr>
        <w:t xml:space="preserve"> г. N </w:t>
      </w:r>
      <w:r w:rsidR="008819B1" w:rsidRPr="00405A4A">
        <w:rPr>
          <w:rFonts w:ascii="Times New Roman" w:eastAsia="Times New Roman" w:hAnsi="Times New Roman" w:cs="Times New Roman"/>
          <w:spacing w:val="2"/>
          <w:lang w:eastAsia="ru-RU"/>
        </w:rPr>
        <w:t>___</w:t>
      </w:r>
      <w:r w:rsidR="00F27134" w:rsidRPr="00405A4A">
        <w:rPr>
          <w:rFonts w:ascii="Times New Roman" w:eastAsia="Times New Roman" w:hAnsi="Times New Roman" w:cs="Times New Roman"/>
          <w:spacing w:val="2"/>
          <w:lang w:eastAsia="ru-RU"/>
        </w:rPr>
        <w:t>__</w:t>
      </w:r>
    </w:p>
    <w:p w:rsidR="006A22B8" w:rsidRPr="00C63061" w:rsidRDefault="00C63061" w:rsidP="006A22B8">
      <w:pPr>
        <w:shd w:val="clear" w:color="auto" w:fill="FFFFFF"/>
        <w:spacing w:before="419"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6306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1. Общие положения</w:t>
      </w:r>
    </w:p>
    <w:p w:rsid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proofErr w:type="gramStart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Порядок разработки и утверждения схем размещения нестационарных торговых </w:t>
      </w:r>
      <w:r w:rsidRPr="001A553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объектов на территории </w:t>
      </w:r>
      <w:r w:rsidR="0043794D" w:rsidRPr="001A553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МР «Ахтынский район»</w:t>
      </w:r>
      <w:r w:rsidRPr="001A553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(далее - Порядок) разработан в соответствии </w:t>
      </w:r>
      <w:hyperlink r:id="rId10" w:history="1">
        <w:r w:rsidRPr="001A5533">
          <w:rPr>
            <w:rFonts w:ascii="Times New Roman" w:eastAsia="Times New Roman" w:hAnsi="Times New Roman" w:cs="Times New Roman"/>
            <w:spacing w:val="2"/>
            <w:sz w:val="23"/>
            <w:lang w:eastAsia="ru-RU"/>
          </w:rPr>
          <w:t>Федеральным законом от 28 декабря 2009 года N 381-ФЗ "Об основах государственного регулирования торговой деятельности в Российской Федерации"</w:t>
        </w:r>
      </w:hyperlink>
      <w:r w:rsidRPr="001A553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 и </w:t>
      </w:r>
      <w:hyperlink r:id="rId11" w:history="1">
        <w:r w:rsidRPr="001A5533">
          <w:rPr>
            <w:rFonts w:ascii="Times New Roman" w:eastAsia="Times New Roman" w:hAnsi="Times New Roman" w:cs="Times New Roman"/>
            <w:spacing w:val="2"/>
            <w:sz w:val="23"/>
            <w:lang w:eastAsia="ru-RU"/>
          </w:rPr>
          <w:t>Законом Республики Дагестан от 1 декабря 2011 года N 76 "О государственном регулировании торговой деятельности на территории Республики Дагестан"</w:t>
        </w:r>
      </w:hyperlink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 и устанавливает процедуру</w:t>
      </w:r>
      <w:proofErr w:type="gramEnd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разработки и утверждения схем размещения нестационарных торговых объектов на земельных участках, в зданиях, строениях, сооружениях, находящихся в государственной или муниципальной собственности на территории </w:t>
      </w:r>
      <w:r w:rsidR="0043794D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МР «Ахтынский район»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(далее - Схема).</w:t>
      </w:r>
    </w:p>
    <w:p w:rsidR="00F27134" w:rsidRPr="00C63061" w:rsidRDefault="00F27134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</w:p>
    <w:p w:rsidR="00C63061" w:rsidRPr="00C63061" w:rsidRDefault="00C63061" w:rsidP="00F27134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1.1. При разработке Порядка используются следующие понятия: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F27134" w:rsidRDefault="00C63061" w:rsidP="00F27134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продажи натуральных хвойных деревьев и веток хвойных деревьев;</w:t>
      </w:r>
    </w:p>
    <w:p w:rsidR="00F27134" w:rsidRDefault="00C63061" w:rsidP="00405A4A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</w:r>
      <w:proofErr w:type="gramStart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Схема - документ, состоящий из двух частей, графической и текстовой, содержащий сведения о размещении нестационарной торговой сети на территории муниципального образования Республики Дагестан.</w:t>
      </w:r>
      <w:proofErr w:type="gramEnd"/>
    </w:p>
    <w:p w:rsidR="00931B8A" w:rsidRDefault="00C63061" w:rsidP="00F27134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1.2. Включение объектов в Схему размещения осуществляется в следующих целях:</w:t>
      </w:r>
    </w:p>
    <w:p w:rsidR="00931B8A" w:rsidRPr="00931B8A" w:rsidRDefault="00C63061" w:rsidP="00931B8A">
      <w:pPr>
        <w:pStyle w:val="a5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обеспечение единого порядка размещения нестационарных торговых объектов на территории </w:t>
      </w:r>
      <w:r w:rsidR="00F27134"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муниципального района</w:t>
      </w:r>
      <w:r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;</w:t>
      </w:r>
    </w:p>
    <w:p w:rsidR="00C63061" w:rsidRPr="00931B8A" w:rsidRDefault="00C63061" w:rsidP="00931B8A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необходимость обеспечения устойчивого развития территорий;</w:t>
      </w:r>
    </w:p>
    <w:p w:rsidR="00C63061" w:rsidRPr="00931B8A" w:rsidRDefault="00C63061" w:rsidP="00931B8A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достижение нормативов минимальной обеспеченности населения площадью торговых объектов на территории </w:t>
      </w:r>
      <w:r w:rsidR="00F27134"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муниципального района</w:t>
      </w:r>
      <w:r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;</w:t>
      </w:r>
    </w:p>
    <w:p w:rsidR="00F27134" w:rsidRPr="00931B8A" w:rsidRDefault="00C63061" w:rsidP="00931B8A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lastRenderedPageBreak/>
        <w:t xml:space="preserve">создание условий для обеспечения жителей </w:t>
      </w:r>
      <w:r w:rsidR="00F27134"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муниципального района </w:t>
      </w:r>
      <w:r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качественными и безопасными товарами и услугами;</w:t>
      </w:r>
    </w:p>
    <w:p w:rsidR="00C63061" w:rsidRPr="00931B8A" w:rsidRDefault="00C63061" w:rsidP="00931B8A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обеспечение равных возможностей для реализации прав хозяйствующих субъектов на осуществление торговой деятельности на территории </w:t>
      </w:r>
      <w:r w:rsidR="00F27134"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муниципального района</w:t>
      </w:r>
      <w:r w:rsidRPr="00931B8A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.</w:t>
      </w:r>
    </w:p>
    <w:p w:rsidR="00F27134" w:rsidRDefault="00F27134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1.3. Порядок применяется в отношении размещения нестационарных торговых объектов, расположенных на земельных участках, в зданиях, строениях, сооружениях, находящихся в муниципальной собственности.</w:t>
      </w:r>
    </w:p>
    <w:p w:rsidR="00C63061" w:rsidRPr="001A5533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proofErr w:type="gramStart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Включение в Схему нестационарных торговых объектов, расположенных на земельных участках, в зданиях, строениях, сооружениях, находящихся в государственной </w:t>
      </w:r>
      <w:r w:rsidRPr="001A553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собственности, осуществляется в соответствии с </w:t>
      </w:r>
      <w:hyperlink r:id="rId12" w:history="1">
        <w:r w:rsidRPr="001A5533">
          <w:rPr>
            <w:rFonts w:ascii="Times New Roman" w:eastAsia="Times New Roman" w:hAnsi="Times New Roman" w:cs="Times New Roman"/>
            <w:spacing w:val="2"/>
            <w:sz w:val="23"/>
            <w:lang w:eastAsia="ru-RU"/>
          </w:rPr>
          <w:t>Правилами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</w:t>
        </w:r>
      </w:hyperlink>
      <w:r w:rsidR="00561AD4" w:rsidRPr="001A553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</w:t>
      </w:r>
      <w:r w:rsidRPr="001A553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утвержденными </w:t>
      </w:r>
      <w:hyperlink r:id="rId13" w:history="1">
        <w:r w:rsidRPr="001A5533">
          <w:rPr>
            <w:rFonts w:ascii="Times New Roman" w:eastAsia="Times New Roman" w:hAnsi="Times New Roman" w:cs="Times New Roman"/>
            <w:spacing w:val="2"/>
            <w:sz w:val="23"/>
            <w:lang w:eastAsia="ru-RU"/>
          </w:rPr>
          <w:t>постановлением Правительства Российской Федерации от 29 сентября 2010 года N 772</w:t>
        </w:r>
      </w:hyperlink>
      <w:r w:rsidRPr="001A553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.</w:t>
      </w:r>
      <w:proofErr w:type="gramEnd"/>
    </w:p>
    <w:p w:rsidR="00F27134" w:rsidRPr="001A5533" w:rsidRDefault="00F27134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1.4. Требования, установленные Порядком, не распространяются на отношения, связанные </w:t>
      </w:r>
      <w:proofErr w:type="gramStart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с</w:t>
      </w:r>
      <w:proofErr w:type="gramEnd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: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размещением и использованием нестационарных торговых объектов в стационарных торговых объектах, в иных зданиях, строениях, сооружениях или на земельных участках, находящихся в частной собственности;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размещением нестационарных торговых объектов, находящихся на территориях розничных рынков, ярмарок, а также при проведении праздничных и иных массовых мероприятий, имеющих краткосрочный характер.</w:t>
      </w:r>
    </w:p>
    <w:p w:rsidR="00C63061" w:rsidRPr="001A5533" w:rsidRDefault="00C63061" w:rsidP="001A5533">
      <w:pPr>
        <w:shd w:val="clear" w:color="auto" w:fill="FFFFFF"/>
        <w:spacing w:before="419" w:after="0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1A553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2. Требования, предъявляемые к разработке Схемы и нестационарному торговому объекту</w:t>
      </w:r>
    </w:p>
    <w:p w:rsidR="001272B1" w:rsidRDefault="001272B1" w:rsidP="001A5533">
      <w:pPr>
        <w:shd w:val="clear" w:color="auto" w:fill="FFFFFF"/>
        <w:spacing w:after="0"/>
        <w:ind w:firstLine="709"/>
        <w:jc w:val="center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2.1. Размещение нестационарных торговых объектов на</w:t>
      </w:r>
      <w:r w:rsidR="001272B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территории муниципального района «Ахтынский район»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должно соответствовать градостроительным, строительным, архитектурным, пожарным, санитарным, экологическим требованиям законодательства Российской Федерации.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2.2. При разработке Схемы органы местного самоуправления руководствуются следующими принципами: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особенности развития торговой деятельности </w:t>
      </w:r>
      <w:r w:rsidR="001272B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МР «Ахтынский район»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;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необходимость размещения не менее чем шестидесяти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торговых объектов;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обеспечение беспрепятственного развития улично-дорожной сети;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обеспечение беспрепятственного движения транспорта и пешеходов;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обеспечение комфортных и безопасных условий проживания граждан;</w:t>
      </w:r>
    </w:p>
    <w:p w:rsidR="001272B1" w:rsidRDefault="00C63061" w:rsidP="001272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специализация нестационарного торгового объекта;</w:t>
      </w:r>
    </w:p>
    <w:p w:rsidR="00C63061" w:rsidRPr="00C63061" w:rsidRDefault="00C63061" w:rsidP="001272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обеспечение соответствия деятельности нестационарных торговых объектов санитарным, противопожарным, экологическим требованиям, правилам продажи отдельных видов товаров, требованиям законодательства по защите прав потребителей, требованиям 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lastRenderedPageBreak/>
        <w:t>безопасности для жизни и здоровья людей, соблюдения ограничений, установленных законодательством, регулирующим оборот табачных изделий, алкогольной продукции;</w:t>
      </w:r>
    </w:p>
    <w:p w:rsidR="001272B1" w:rsidRDefault="00C63061" w:rsidP="008D409E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результат мониторинга текущего состояния торговой деятельности и востребованности нестационарных торговых объектов хозяйствующими субъектами и потребителями.</w:t>
      </w:r>
    </w:p>
    <w:p w:rsidR="001272B1" w:rsidRDefault="00C63061" w:rsidP="008D409E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2.3. При разработке Схемы органы местного самоуправления используют следующие критерии: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2.3.1. Обеспечение свободного движения пешеходов и доступа потребителей к торговым объектам, в том числе </w:t>
      </w:r>
      <w:proofErr w:type="spellStart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безбарьерную</w:t>
      </w:r>
      <w:proofErr w:type="spellEnd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среду жизнедеятельности для инвалидов и иных </w:t>
      </w:r>
      <w:proofErr w:type="spellStart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маломобильных</w:t>
      </w:r>
      <w:proofErr w:type="spellEnd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групп населения, беспрепятственный подъезд спецтранспорта при чрезвычайных ситуациях.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2.3.2. Соответствие внешнего вида нестационарных торговых объектов архитектурному облику сложившейся застройки муниципального образования.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2.3.3. Благоустройство площадок для размещения нестационарных торговых объектов и прилегающей территории в соответствии с правилами благоустройства территории муниципального образования.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2.3.4. Нестационарные торговые объекты, составляющие инфраструктуру дорожного сервиса, включаются уполномоченным органом местного самоуправления в Схему в соответствии с Порядком.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2.3.5. Осуществление хранения бахчевых культур, хвойных деревьев непосредственно на бахчевом развале или елочном базаре соответственно.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2.3.6. Размещение торгового оборудования (столы, стулья, прилавки и другие подобные объекты) в пределах нестационарного торгового объекта.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2.3.7. Размещение нестационарных торговых объектов в соответствии с региональными и местными нормативами градостроительного проектирования с учетом их размещения:</w:t>
      </w:r>
    </w:p>
    <w:p w:rsidR="00642103" w:rsidRDefault="00C63061" w:rsidP="00642103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вне посадочных площадок оста</w:t>
      </w:r>
      <w:r w:rsidR="0064210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новок общественного транспорта;</w:t>
      </w:r>
    </w:p>
    <w:p w:rsidR="00642103" w:rsidRDefault="00C63061" w:rsidP="00642103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вне полос отвода автомобильных дорог;</w:t>
      </w:r>
      <w:r w:rsidR="0064210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</w:t>
      </w:r>
    </w:p>
    <w:p w:rsidR="00C63061" w:rsidRPr="00C63061" w:rsidRDefault="00C63061" w:rsidP="00642103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proofErr w:type="gramStart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вне арок зданий, газонов, цветников, клумб, площадок (детских, для отдыха, спортивных), дворовых территорий жилых зданий, мест, не оборудованных подъездами для разгрузки товара;</w:t>
      </w:r>
      <w:proofErr w:type="gramEnd"/>
    </w:p>
    <w:p w:rsidR="00C63061" w:rsidRPr="00C63061" w:rsidRDefault="00C63061" w:rsidP="00642103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не ближе 5 метров от окон жилых и общественных зданий и витрин стационарных торговых объектов;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вне железнодорожных путепроводов и автомобильных эстакад, мостов;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вне надземных и подземных переходов, а также в 5-метровой охранной зоне от входов (выходов) в подземные переходы;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не ближе 25 метров от мест сбора мусора и пищевых отходов, дворовых уборных, выгребных ям;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обеспечивающего подъезд пожарной, аварийно-спасательной техники или доступ к объектам инженерной инфраструктуры (объекты энергоснабжения и освещения, колодцы, краны, гидранты и другие).</w:t>
      </w:r>
    </w:p>
    <w:p w:rsidR="00642103" w:rsidRDefault="00C63061" w:rsidP="00642103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2.3.8. Размещение нестационарных торговых объектов на инженерных сетях и коммуникациях, а также в охранных зонах инженерных сетей допускается в случаях, предусмотренных законодательством Российской Федерации, и при условии согласования такого размещения с собственниками (владельцами, эксплуатирующими организациями) сетей и коммуникаций.</w:t>
      </w:r>
    </w:p>
    <w:p w:rsidR="00C63061" w:rsidRPr="00C63061" w:rsidRDefault="00C63061" w:rsidP="00642103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2.4. Схема носит бессрочный характер.</w:t>
      </w:r>
    </w:p>
    <w:p w:rsidR="00C63061" w:rsidRPr="00C63061" w:rsidRDefault="00C63061" w:rsidP="00642103">
      <w:pPr>
        <w:shd w:val="clear" w:color="auto" w:fill="FFFFFF"/>
        <w:spacing w:before="419" w:after="0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6306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lastRenderedPageBreak/>
        <w:t>3. Порядок разработки и утверждения Схемы, внесение в нее изменений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 xml:space="preserve">3.1. </w:t>
      </w:r>
      <w:proofErr w:type="gramStart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Схема разрабатывается и утверждается </w:t>
      </w:r>
      <w:r w:rsidR="0064210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администрацией муниципального района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, определенным в соответствии с уставом муниципального </w:t>
      </w:r>
      <w:r w:rsidR="00642103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района 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(далее - уполномоченный орган местного самоуправления), с учетом предложений органов местного самоуправления городских и сельских поселений, входящих в состав муниципального района или городского округа, а также органа местного самоуправления внутригородского района.</w:t>
      </w:r>
      <w:proofErr w:type="gramEnd"/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Схема разрабатывается </w:t>
      </w:r>
      <w:r w:rsidR="00C51A29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администрацией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по каждому сельскому поселению, входящему в его состав, в срок до 1 октября года, предшествующего году начала срока действия Схемы.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3.2. Схема состоит из двух частей: графической части с условными обозначениями и приложения, содержащего описательную (текстовую) часть.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Графическая часть - графическое изображение на административной карте муниципального образования сведений о размещении нестационарных торговых объектов с указанием порядкового номера нестационарного торгового объекта и условного обозначения в зависимости от типа нестационарного торгового объекта и ассортимента реализуемой продукции (вида оказываемых услуг).</w:t>
      </w:r>
    </w:p>
    <w:p w:rsidR="00C63061" w:rsidRPr="00C63061" w:rsidRDefault="00C63061" w:rsidP="008819B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Приложение - текстовая часть (в виде таблицы), разработанная по форме согласно приложению к настоящему Порядку, с указанием:</w:t>
      </w:r>
    </w:p>
    <w:p w:rsidR="00C51A29" w:rsidRPr="00C51A29" w:rsidRDefault="00C63061" w:rsidP="00C51A29">
      <w:pPr>
        <w:pStyle w:val="a5"/>
        <w:numPr>
          <w:ilvl w:val="0"/>
          <w:numId w:val="1"/>
        </w:numPr>
        <w:shd w:val="clear" w:color="auto" w:fill="FFFFFF"/>
        <w:spacing w:after="0"/>
        <w:ind w:left="851" w:hanging="425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51A29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сведений об общем количестве мест торговли;</w:t>
      </w:r>
    </w:p>
    <w:p w:rsidR="00C51A29" w:rsidRPr="00C51A29" w:rsidRDefault="00C63061" w:rsidP="00C51A29">
      <w:pPr>
        <w:pStyle w:val="a5"/>
        <w:numPr>
          <w:ilvl w:val="0"/>
          <w:numId w:val="1"/>
        </w:numPr>
        <w:shd w:val="clear" w:color="auto" w:fill="FFFFFF"/>
        <w:spacing w:after="0"/>
        <w:ind w:left="851" w:hanging="425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51A29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порядковой нумерации каждого места;</w:t>
      </w:r>
    </w:p>
    <w:p w:rsidR="00C51A29" w:rsidRPr="00C51A29" w:rsidRDefault="00C63061" w:rsidP="00C51A29">
      <w:pPr>
        <w:pStyle w:val="a5"/>
        <w:numPr>
          <w:ilvl w:val="0"/>
          <w:numId w:val="1"/>
        </w:numPr>
        <w:shd w:val="clear" w:color="auto" w:fill="FFFFFF"/>
        <w:spacing w:after="0"/>
        <w:ind w:left="851" w:hanging="425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51A29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сведений об использовании нестационарного торгового объекта субъектами малого и среднего предпринимательства;</w:t>
      </w:r>
    </w:p>
    <w:p w:rsidR="00C51A29" w:rsidRPr="00C51A29" w:rsidRDefault="00C63061" w:rsidP="00C51A29">
      <w:pPr>
        <w:pStyle w:val="a5"/>
        <w:numPr>
          <w:ilvl w:val="0"/>
          <w:numId w:val="1"/>
        </w:numPr>
        <w:shd w:val="clear" w:color="auto" w:fill="FFFFFF"/>
        <w:spacing w:after="0"/>
        <w:ind w:left="851" w:hanging="425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51A29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адресных ориентиров, типа нестационарного торгового объекта, срока его функционирования, ассортимента реализуемой продукции (вида оказываемых услуг);</w:t>
      </w:r>
    </w:p>
    <w:p w:rsidR="00C51A29" w:rsidRPr="00C51A29" w:rsidRDefault="00C63061" w:rsidP="00C51A29">
      <w:pPr>
        <w:pStyle w:val="a5"/>
        <w:numPr>
          <w:ilvl w:val="0"/>
          <w:numId w:val="1"/>
        </w:numPr>
        <w:shd w:val="clear" w:color="auto" w:fill="FFFFFF"/>
        <w:spacing w:after="0"/>
        <w:ind w:left="851" w:hanging="425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51A29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площади земельного участка, выделенного для осуществления торговой деятельности;</w:t>
      </w:r>
    </w:p>
    <w:p w:rsidR="00C63061" w:rsidRPr="00C51A29" w:rsidRDefault="00C63061" w:rsidP="00C51A29">
      <w:pPr>
        <w:pStyle w:val="a5"/>
        <w:numPr>
          <w:ilvl w:val="0"/>
          <w:numId w:val="1"/>
        </w:numPr>
        <w:shd w:val="clear" w:color="auto" w:fill="FFFFFF"/>
        <w:spacing w:after="0"/>
        <w:ind w:left="851" w:hanging="425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51A29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площади нестационарного торгового объекта, количества рабочих мест.</w:t>
      </w:r>
    </w:p>
    <w:p w:rsidR="00C63061" w:rsidRPr="00A357D7" w:rsidRDefault="00C63061" w:rsidP="00FD78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</w:r>
      <w:r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3.3. После разработки проекта Схемы </w:t>
      </w:r>
      <w:r w:rsidR="00347EA9"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отдел экономики и земельно-имущественных отношений </w:t>
      </w:r>
      <w:r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направляет указанный проект на согласование в органы местно</w:t>
      </w:r>
      <w:r w:rsidR="003B2B9C"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го самоуправления муниципального района </w:t>
      </w:r>
      <w:r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(при наличии таких органов), уполномоченные:</w:t>
      </w:r>
    </w:p>
    <w:p w:rsidR="00C63061" w:rsidRPr="00A357D7" w:rsidRDefault="00C63061" w:rsidP="00FD78A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в области использования и распоряжения земель;</w:t>
      </w:r>
      <w:r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в области организации благоустройства на терри</w:t>
      </w:r>
      <w:r w:rsidR="00FD78A6"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тории муниципального района</w:t>
      </w:r>
      <w:r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;</w:t>
      </w:r>
      <w:r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в области обеспечения благоприятной окружающей среды;</w:t>
      </w:r>
      <w:r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в области организации дорожной деятельности и обеспечения оказания транспортных услуг населению;</w:t>
      </w:r>
      <w:r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 xml:space="preserve">в области создания условий для обеспечения жителей муниципального </w:t>
      </w:r>
      <w:r w:rsidR="00FD78A6"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района</w:t>
      </w:r>
      <w:r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услугами торговли;</w:t>
      </w:r>
    </w:p>
    <w:p w:rsidR="00E40F20" w:rsidRDefault="00764A82" w:rsidP="00764A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в </w:t>
      </w:r>
      <w:r w:rsidR="00C63061" w:rsidRPr="00A357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области охраны объектов культурного наследия (если Схема предусматривает размещение нестационарных торговых объектов на территориях объектов культурного наследия и зон их охраны (при наличии таковых).</w:t>
      </w:r>
      <w:proofErr w:type="gramEnd"/>
    </w:p>
    <w:p w:rsidR="00E40F20" w:rsidRDefault="00C63061" w:rsidP="000E669B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lastRenderedPageBreak/>
        <w:t>3.4. Органы, указанные в пункте 3.3 настоящего Порядка, рассматривают в течение 14 календарных дней представленный им на согласование проект Схемы, по итогам рассмотрения принимают решение о согласовании или отказе в согласовании проекта Схемы.</w:t>
      </w:r>
    </w:p>
    <w:p w:rsidR="00C63061" w:rsidRPr="00C63061" w:rsidRDefault="00C63061" w:rsidP="000E669B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Решение об отказе в согласовании проекта Схемы п</w:t>
      </w:r>
      <w:r w:rsidR="000E669B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ринимается при ее 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несоответствии требованиям законодательства Российской Федерации, регламентирующим сферу деятельности органов местного самоуправления, указанных в пункте 3.3 настоящего Порядка.</w:t>
      </w:r>
    </w:p>
    <w:p w:rsidR="00C63061" w:rsidRPr="00C63061" w:rsidRDefault="00C63061" w:rsidP="001C668F">
      <w:pPr>
        <w:shd w:val="clear" w:color="auto" w:fill="FFFFFF"/>
        <w:spacing w:after="0" w:line="352" w:lineRule="atLeast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Согласование, отказ в согласовании, замечания (предложения) оформляются письменно.</w:t>
      </w:r>
    </w:p>
    <w:p w:rsidR="001C668F" w:rsidRDefault="00C63061" w:rsidP="001C668F">
      <w:pPr>
        <w:shd w:val="clear" w:color="auto" w:fill="FFFFFF"/>
        <w:spacing w:after="0" w:line="352" w:lineRule="atLeast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3.5. Замечания (предложения) к проекту Схемы, поступившие от органов, указанных в пункте 3.3 настоящего Порядка, рассматриваются уполномоченным органом местного самоуправления, который по результатам рассмотрения принимает одно из следующих решений:</w:t>
      </w:r>
    </w:p>
    <w:p w:rsidR="00C63061" w:rsidRPr="001C668F" w:rsidRDefault="00C63061" w:rsidP="001C668F">
      <w:pPr>
        <w:pStyle w:val="a5"/>
        <w:numPr>
          <w:ilvl w:val="0"/>
          <w:numId w:val="2"/>
        </w:numPr>
        <w:shd w:val="clear" w:color="auto" w:fill="FFFFFF"/>
        <w:spacing w:after="0" w:line="352" w:lineRule="atLeast"/>
        <w:ind w:left="993" w:hanging="284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1C668F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внести изменения и (или) дополнения в проект Схемы;</w:t>
      </w:r>
    </w:p>
    <w:p w:rsidR="001C668F" w:rsidRPr="00764A82" w:rsidRDefault="00C63061" w:rsidP="00764A82">
      <w:pPr>
        <w:pStyle w:val="a5"/>
        <w:numPr>
          <w:ilvl w:val="0"/>
          <w:numId w:val="2"/>
        </w:numPr>
        <w:shd w:val="clear" w:color="auto" w:fill="FFFFFF"/>
        <w:spacing w:after="0" w:line="352" w:lineRule="atLeast"/>
        <w:ind w:left="993" w:hanging="284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1C668F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не учитывать замечания при доработке Схемы (предложений) с направлением письменного мотивированного ответа в адрес органа (органов), направившего (направивших) соответствующие замечания (предложения).</w:t>
      </w:r>
    </w:p>
    <w:p w:rsidR="00A357D7" w:rsidRDefault="00C63061" w:rsidP="00A357D7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3.6. Измененный, с учетом поступивших замечаний (предложений), проект Схемы подлежит в течение 14 календарных дней повторному согласованию с органами, представившими замечания (предложения).</w:t>
      </w:r>
    </w:p>
    <w:p w:rsidR="00A357D7" w:rsidRDefault="00C63061" w:rsidP="00A357D7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3.7. Схема утверждается муниципальным правовым актом, который подлежит обязательному опубликованию в порядке, установленном для официального опубликования муниципального правового акта, а также размещается на официальном сайте местной администрации в информационно-телекоммуникационной сети "Интернет" в течение 10 календарных дней после утверждения.</w:t>
      </w:r>
    </w:p>
    <w:p w:rsidR="00A357D7" w:rsidRDefault="00C63061" w:rsidP="00A357D7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3.8. В течение 5 рабочих дней после опубликования муниципальный правовой акт, которым утверждена Схема, а также копия официального печатного издания, в котором опубликована Схема, представляются в Агентство по предпринимательству и инвестициям Республики Дагестан (далее - Агентство).</w:t>
      </w:r>
    </w:p>
    <w:p w:rsidR="00A357D7" w:rsidRDefault="00C63061" w:rsidP="00A357D7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3.9. В Схему могут быть внесены изменения в порядке, установленном для ее разработки и утверждения, предусматривающие:</w:t>
      </w:r>
    </w:p>
    <w:p w:rsidR="00A357D7" w:rsidRDefault="00C63061" w:rsidP="00A357D7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3.9.1. Увеличение количества нестационарных торговых объектов (кроме объектов, осуществляющих деятельность в определенный сезон (время года)) по мере необходимости, но не чаще одного раза в квартал.</w:t>
      </w:r>
    </w:p>
    <w:p w:rsidR="00A357D7" w:rsidRDefault="00C63061" w:rsidP="00A357D7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При этом количество нестационарных торговых объектов, уже включенных в Схему и функционирующих на законных основаниях, не сокращается.</w:t>
      </w:r>
    </w:p>
    <w:p w:rsidR="00A357D7" w:rsidRDefault="00C63061" w:rsidP="00A357D7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3.9.2. Размещение нестационарных торговых объектов, осуществляющих деятельность в определенный сезон (время года), не чаще одного раза в год.</w:t>
      </w:r>
    </w:p>
    <w:p w:rsidR="00A357D7" w:rsidRDefault="00C63061" w:rsidP="00A357D7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3.9.3. Изменение места нахождения нестационарного торгового объекта, ранее включенного в Схему, или его исключение из Схемы, которое возможно с обязательным 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lastRenderedPageBreak/>
        <w:t>предоставлением компенсационного места размещения такого нестационарного торгового объекта не чаще одного раза в год.</w:t>
      </w:r>
    </w:p>
    <w:p w:rsidR="001D049A" w:rsidRDefault="00C63061" w:rsidP="001D049A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3.10. Основаниями для внесения изменений в Схему являются: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новая застройка районов, микрорайонов, иных территорий населенных пунктов муниципальных образований, иных элементов, повлекшая изменение нормативов минимальной обеспеченности населения площадью торговых объектов;</w:t>
      </w:r>
    </w:p>
    <w:p w:rsidR="001D049A" w:rsidRDefault="00C63061" w:rsidP="001D049A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размещение на территориях муниципальных образований новых стационарных торговых объектов, повлекшее превышение норматива минимальной обеспеченности населения площадью торговых объектов;</w:t>
      </w:r>
    </w:p>
    <w:p w:rsidR="001D049A" w:rsidRDefault="001D049A" w:rsidP="001D049A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</w:p>
    <w:p w:rsidR="000F7018" w:rsidRDefault="00C63061" w:rsidP="001D049A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прекращение, перепрофилирование деятельности стационарных торговых объектов, повлекшее снижение обеспеченности населения площадью торговых объектов до уровня ниже установленного норматива минимальной обеспеченности населения площадью торговых объектов;</w:t>
      </w:r>
    </w:p>
    <w:p w:rsidR="00C63061" w:rsidRPr="00C63061" w:rsidRDefault="00C63061" w:rsidP="00B203B5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поступление мотивированных предложений от</w:t>
      </w:r>
      <w:r w:rsidR="000F7018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обращений юридических лиц и индивидуальных предпринимателей, а также от некоммерческих организаций, представляющих интересы субъектов малого и среднего предпринимательства;</w:t>
      </w:r>
    </w:p>
    <w:p w:rsidR="00C63061" w:rsidRPr="00C63061" w:rsidRDefault="00C63061" w:rsidP="00B203B5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изъятие земельных участков для государственных или муниципальных нужд;</w:t>
      </w:r>
    </w:p>
    <w:p w:rsidR="001D049A" w:rsidRDefault="00C63061" w:rsidP="000F7018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ремонт и реконструкция автомобильных дорог.</w:t>
      </w:r>
    </w:p>
    <w:p w:rsidR="00C63061" w:rsidRPr="00C63061" w:rsidRDefault="00C63061" w:rsidP="001D049A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3.11. Предложения и обращения, указанные в пункте 3.10 настоящего Порядка, направляются в</w:t>
      </w:r>
      <w:r w:rsidR="00B203B5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отдел экономики и земельно-имущественных отношений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, который в течение 30 дней со дня поступления рассматривает их и принимает мотивированное решение о внесении либо невнесении изменений в Схему.</w:t>
      </w:r>
    </w:p>
    <w:p w:rsidR="001D049A" w:rsidRDefault="00C63061" w:rsidP="001D049A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3.12. Изменения, внесенные в Схему, утверждаются муниципальным правовым актом, который подлежит официальному опубликованию в порядке, установленном для официального опубликования муниципальных правовых актов, и размещаются на официальном сайте органа местного самоуправления, утвердившего Схему, в информационно-телекоммуникационной сети "Интернет" в течение 10 календарных дней после его принятия.</w:t>
      </w:r>
    </w:p>
    <w:p w:rsidR="001D049A" w:rsidRDefault="00C63061" w:rsidP="001D049A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3.13. В течение 5 рабочих дней после официального опубликования муниципальный правовой акт, которым утверждены внесенные в Схему изменения, а также копия официального печатного издания, в котором опубликован такой муниципальный правовой акт, представляются в Агентство.</w:t>
      </w:r>
    </w:p>
    <w:p w:rsidR="00764A82" w:rsidRDefault="00C63061" w:rsidP="00764A82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3.14. Утверждение Схемы, а также внесение в нее изменений, не может служить основанием для пересмотра мест размещения нестационарных торговых объектов, строительство, реконструкция или эксплуатация которых были начаты до утверждения указанной Схемы.</w:t>
      </w:r>
    </w:p>
    <w:p w:rsidR="00C63061" w:rsidRPr="00C63061" w:rsidRDefault="00C63061" w:rsidP="00764A82">
      <w:pPr>
        <w:shd w:val="clear" w:color="auto" w:fill="FFFFFF"/>
        <w:spacing w:after="0" w:line="3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3.15. Схема размещения, а также изменения и дополнения Схемы подлежат публичному обсуждению органами местного самоуправления муниципальных районов и городских округов с участием жителей и предпринимательского сообщества.</w:t>
      </w:r>
    </w:p>
    <w:p w:rsidR="00C63061" w:rsidRPr="00C63061" w:rsidRDefault="00C63061" w:rsidP="00764A82">
      <w:pPr>
        <w:shd w:val="clear" w:color="auto" w:fill="FFFFFF"/>
        <w:spacing w:before="419"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32"/>
          <w:szCs w:val="32"/>
          <w:lang w:eastAsia="ru-RU"/>
        </w:rPr>
      </w:pPr>
      <w:r w:rsidRPr="00C63061">
        <w:rPr>
          <w:rFonts w:ascii="Times New Roman" w:eastAsia="Times New Roman" w:hAnsi="Times New Roman" w:cs="Times New Roman"/>
          <w:b/>
          <w:spacing w:val="2"/>
          <w:sz w:val="32"/>
          <w:szCs w:val="32"/>
          <w:lang w:eastAsia="ru-RU"/>
        </w:rPr>
        <w:lastRenderedPageBreak/>
        <w:t>Приложение. Схема (текстовая часть) размещения нестационарных торговых объектов на территории муниципального образования</w:t>
      </w:r>
    </w:p>
    <w:p w:rsidR="00C63061" w:rsidRPr="00C63061" w:rsidRDefault="00C63061" w:rsidP="008819B1">
      <w:pPr>
        <w:shd w:val="clear" w:color="auto" w:fill="FFFFFF"/>
        <w:spacing w:after="0" w:line="35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Приложение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к П</w:t>
      </w:r>
      <w:r w:rsidR="00B203B5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орядку разработки и утверждения 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схем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размещения нестационарных торговых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 xml:space="preserve">объектов на территории </w:t>
      </w:r>
      <w:r w:rsidR="00B203B5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МР «Ахтынский район»</w:t>
      </w:r>
    </w:p>
    <w:p w:rsidR="00C63061" w:rsidRPr="00C63061" w:rsidRDefault="00C63061" w:rsidP="008819B1">
      <w:pPr>
        <w:shd w:val="clear" w:color="auto" w:fill="FFFFFF"/>
        <w:spacing w:after="0" w:line="352" w:lineRule="atLeast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                                   СХЕМА</w:t>
      </w:r>
    </w:p>
    <w:p w:rsidR="00C63061" w:rsidRPr="00C63061" w:rsidRDefault="00C63061" w:rsidP="008819B1">
      <w:pPr>
        <w:shd w:val="clear" w:color="auto" w:fill="FFFFFF"/>
        <w:spacing w:after="0" w:line="352" w:lineRule="atLeast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           (текстовая часть) размещения </w:t>
      </w:r>
      <w:proofErr w:type="gramStart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нестационарных</w:t>
      </w:r>
      <w:proofErr w:type="gramEnd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торговых</w:t>
      </w:r>
    </w:p>
    <w:p w:rsidR="00C63061" w:rsidRPr="00C63061" w:rsidRDefault="00C63061" w:rsidP="00B203B5">
      <w:pPr>
        <w:shd w:val="clear" w:color="auto" w:fill="FFFFFF"/>
        <w:spacing w:after="0" w:line="352" w:lineRule="atLeast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             объектов на территории </w:t>
      </w:r>
      <w:r w:rsidR="00B203B5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МР «Ахтынский район»</w:t>
      </w:r>
    </w:p>
    <w:p w:rsidR="00C63061" w:rsidRPr="00C63061" w:rsidRDefault="00C63061" w:rsidP="008819B1">
      <w:pPr>
        <w:shd w:val="clear" w:color="auto" w:fill="FFFFFF"/>
        <w:spacing w:after="0" w:line="352" w:lineRule="atLeast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                по</w:t>
      </w:r>
      <w:r w:rsidR="00B203B5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состоянию на ______________ 20</w:t>
      </w: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____ года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73"/>
        <w:gridCol w:w="1173"/>
        <w:gridCol w:w="1172"/>
        <w:gridCol w:w="1172"/>
        <w:gridCol w:w="1596"/>
        <w:gridCol w:w="965"/>
        <w:gridCol w:w="1172"/>
        <w:gridCol w:w="932"/>
      </w:tblGrid>
      <w:tr w:rsidR="00C63061" w:rsidRPr="00C63061" w:rsidTr="00C63061">
        <w:trPr>
          <w:trHeight w:val="15"/>
        </w:trPr>
        <w:tc>
          <w:tcPr>
            <w:tcW w:w="1478" w:type="dxa"/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63061" w:rsidRPr="00C63061" w:rsidTr="00C63061"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B203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Порядковый номер нестационарного объекта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B203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Адрес расположения (место расположения) нестационарного торгового объекта (фактический адрес)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B203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Тип нестационарного торгового объекта (палатка, киоск, автолавка, лоток и </w:t>
            </w:r>
            <w:proofErr w:type="gramStart"/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другое</w:t>
            </w:r>
            <w:proofErr w:type="gramEnd"/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) &lt;*&gt;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B203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Специализация нестационарного торгового объекта (ассортимент реализуемой продукции, оказываемой услуги)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B203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Площадь земельного участка/нестационарного торгового объекта, кв. м/количество рабочих мест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B203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Собственник земельного участка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B203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Срок размещения нестационарного торгового объекта (постоянно или сезонно </w:t>
            </w:r>
            <w:proofErr w:type="gramStart"/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</w:t>
            </w:r>
            <w:proofErr w:type="gramEnd"/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__ по __)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B203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Примечание</w:t>
            </w:r>
          </w:p>
        </w:tc>
      </w:tr>
      <w:tr w:rsidR="00C63061" w:rsidRPr="00C63061" w:rsidTr="00C63061"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35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35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35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35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35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35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35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35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6306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</w:t>
            </w:r>
          </w:p>
        </w:tc>
      </w:tr>
      <w:tr w:rsidR="00C63061" w:rsidRPr="00C63061" w:rsidTr="00C63061"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3061" w:rsidRPr="00C63061" w:rsidRDefault="00C63061" w:rsidP="0088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3061" w:rsidRPr="00C63061" w:rsidRDefault="00C63061" w:rsidP="008819B1">
      <w:pPr>
        <w:shd w:val="clear" w:color="auto" w:fill="FFFFFF"/>
        <w:spacing w:after="0" w:line="352" w:lineRule="atLeast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>________________</w:t>
      </w:r>
    </w:p>
    <w:p w:rsidR="00C63061" w:rsidRPr="00C63061" w:rsidRDefault="00C63061" w:rsidP="008819B1">
      <w:pPr>
        <w:shd w:val="clear" w:color="auto" w:fill="FFFFFF"/>
        <w:spacing w:after="0" w:line="352" w:lineRule="atLeast"/>
        <w:textAlignment w:val="baseline"/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</w:pPr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br/>
        <w:t xml:space="preserve">* Указывается тип нестационарного торгового объекта в соответствии с Национальным стандартом Российской Федерации ГОСТ </w:t>
      </w:r>
      <w:proofErr w:type="gramStart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>Р</w:t>
      </w:r>
      <w:proofErr w:type="gramEnd"/>
      <w:r w:rsidRPr="00C63061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 51303-2013 "Торговля. Термины и определения".</w:t>
      </w:r>
    </w:p>
    <w:p w:rsidR="00DB2B26" w:rsidRPr="00C63061" w:rsidRDefault="00DB2B26" w:rsidP="008819B1">
      <w:pPr>
        <w:spacing w:after="0"/>
        <w:rPr>
          <w:rFonts w:ascii="Times New Roman" w:hAnsi="Times New Roman" w:cs="Times New Roman"/>
        </w:rPr>
      </w:pPr>
    </w:p>
    <w:sectPr w:rsidR="00DB2B26" w:rsidRPr="00C63061" w:rsidSect="00DB2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74222"/>
    <w:multiLevelType w:val="hybridMultilevel"/>
    <w:tmpl w:val="AFB669AC"/>
    <w:lvl w:ilvl="0" w:tplc="24CE3A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5054355"/>
    <w:multiLevelType w:val="hybridMultilevel"/>
    <w:tmpl w:val="BAA61554"/>
    <w:lvl w:ilvl="0" w:tplc="24CE3A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8537CF"/>
    <w:multiLevelType w:val="hybridMultilevel"/>
    <w:tmpl w:val="58CAAFB2"/>
    <w:lvl w:ilvl="0" w:tplc="24CE3A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5C65806"/>
    <w:multiLevelType w:val="hybridMultilevel"/>
    <w:tmpl w:val="4BDCB6EC"/>
    <w:lvl w:ilvl="0" w:tplc="24CE3A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061"/>
    <w:rsid w:val="000E3737"/>
    <w:rsid w:val="000E669B"/>
    <w:rsid w:val="000F7018"/>
    <w:rsid w:val="001272B1"/>
    <w:rsid w:val="00164DB5"/>
    <w:rsid w:val="0017694C"/>
    <w:rsid w:val="001A5533"/>
    <w:rsid w:val="001C668F"/>
    <w:rsid w:val="001D049A"/>
    <w:rsid w:val="0024501C"/>
    <w:rsid w:val="002470D5"/>
    <w:rsid w:val="00281CD5"/>
    <w:rsid w:val="00347EA9"/>
    <w:rsid w:val="003B2B9C"/>
    <w:rsid w:val="00405A4A"/>
    <w:rsid w:val="0042449D"/>
    <w:rsid w:val="0043794D"/>
    <w:rsid w:val="004D294C"/>
    <w:rsid w:val="00561AD4"/>
    <w:rsid w:val="00583D2C"/>
    <w:rsid w:val="0062253B"/>
    <w:rsid w:val="00642103"/>
    <w:rsid w:val="006A22B8"/>
    <w:rsid w:val="00713B1A"/>
    <w:rsid w:val="00764A82"/>
    <w:rsid w:val="007B6B9B"/>
    <w:rsid w:val="008819B1"/>
    <w:rsid w:val="008D409E"/>
    <w:rsid w:val="008F53A3"/>
    <w:rsid w:val="00931B8A"/>
    <w:rsid w:val="009A36DF"/>
    <w:rsid w:val="00A357D7"/>
    <w:rsid w:val="00AB3D31"/>
    <w:rsid w:val="00AC6DC6"/>
    <w:rsid w:val="00B203B5"/>
    <w:rsid w:val="00BA6C14"/>
    <w:rsid w:val="00C51A29"/>
    <w:rsid w:val="00C63061"/>
    <w:rsid w:val="00DB2B26"/>
    <w:rsid w:val="00E40F20"/>
    <w:rsid w:val="00E47C18"/>
    <w:rsid w:val="00F27134"/>
    <w:rsid w:val="00F324FD"/>
    <w:rsid w:val="00F5306A"/>
    <w:rsid w:val="00FD7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26"/>
  </w:style>
  <w:style w:type="paragraph" w:styleId="2">
    <w:name w:val="heading 2"/>
    <w:basedOn w:val="a"/>
    <w:link w:val="20"/>
    <w:uiPriority w:val="9"/>
    <w:qFormat/>
    <w:rsid w:val="00C630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630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30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630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C63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63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63061"/>
    <w:rPr>
      <w:color w:val="0000FF"/>
      <w:u w:val="single"/>
    </w:rPr>
  </w:style>
  <w:style w:type="paragraph" w:customStyle="1" w:styleId="unformattext">
    <w:name w:val="unformattext"/>
    <w:basedOn w:val="a"/>
    <w:rsid w:val="00C63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qFormat/>
    <w:rsid w:val="00C63061"/>
    <w:rPr>
      <w:rFonts w:cs="Times New Roman"/>
      <w:i/>
      <w:iCs/>
    </w:rPr>
  </w:style>
  <w:style w:type="paragraph" w:customStyle="1" w:styleId="1">
    <w:name w:val="Без интервала1"/>
    <w:rsid w:val="00C630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51A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984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73105399" TargetMode="External"/><Relationship Id="rId13" Type="http://schemas.openxmlformats.org/officeDocument/2006/relationships/hyperlink" Target="http://docs.cntd.ru/document/90223802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192509" TargetMode="External"/><Relationship Id="rId12" Type="http://schemas.openxmlformats.org/officeDocument/2006/relationships/hyperlink" Target="http://docs.cntd.ru/document/90223802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://docs.cntd.ru/document/473105399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21925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4666973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2797</Words>
  <Characters>15947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Rashidova-FN</dc:creator>
  <cp:keywords/>
  <dc:description/>
  <cp:lastModifiedBy>Rashidova-FN</cp:lastModifiedBy>
  <cp:revision>12</cp:revision>
  <cp:lastPrinted>2020-01-27T11:45:00Z</cp:lastPrinted>
  <dcterms:created xsi:type="dcterms:W3CDTF">2020-01-27T07:52:00Z</dcterms:created>
  <dcterms:modified xsi:type="dcterms:W3CDTF">2020-02-06T08:01:00Z</dcterms:modified>
</cp:coreProperties>
</file>