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BC9" w:rsidRPr="00A74BC9" w:rsidRDefault="00A74BC9" w:rsidP="00121567">
      <w:pPr>
        <w:spacing w:after="0" w:line="240" w:lineRule="auto"/>
        <w:textAlignment w:val="baseline"/>
        <w:rPr>
          <w:rFonts w:ascii="Times New Roman" w:eastAsia="Times New Roman" w:hAnsi="Times New Roman" w:cs="Times New Roman"/>
          <w:color w:val="747474"/>
          <w:sz w:val="24"/>
          <w:szCs w:val="24"/>
        </w:rPr>
      </w:pPr>
      <w:r w:rsidRPr="00A74BC9">
        <w:rPr>
          <w:rFonts w:ascii="Arial" w:eastAsia="Times New Roman" w:hAnsi="Arial" w:cs="Arial"/>
          <w:b/>
          <w:bCs/>
          <w:color w:val="2D2D2D"/>
          <w:kern w:val="36"/>
          <w:sz w:val="46"/>
          <w:szCs w:val="46"/>
        </w:rPr>
        <w:t>ОБ УТВЕРЖДЕНИИ ГОСУДАРСТВЕННОЙ ПРОГРАММЫ РЕСПУБЛИКИ ДАГЕСТАН "СОЦИАЛЬНО-ЭКОНОМИЧЕСКОЕ РАЗВИТИЕ ГОРНЫХ ТЕРРИТОРИЙ РЕСПУБЛИКИ ДАГЕСТАН НА 2014-2018 ГОДЫ" (с изменениями на: 11.07.2017)</w:t>
      </w:r>
    </w:p>
    <w:p w:rsidR="00A74BC9" w:rsidRPr="00A74BC9" w:rsidRDefault="00A74BC9" w:rsidP="00A74BC9">
      <w:pPr>
        <w:shd w:val="clear" w:color="auto" w:fill="FFFFFF"/>
        <w:spacing w:after="0" w:line="288" w:lineRule="atLeast"/>
        <w:jc w:val="center"/>
        <w:textAlignment w:val="baseline"/>
        <w:rPr>
          <w:rFonts w:ascii="Times New Roman" w:eastAsia="Times New Roman" w:hAnsi="Times New Roman" w:cs="Times New Roman"/>
          <w:color w:val="3C3C3C"/>
          <w:sz w:val="41"/>
          <w:szCs w:val="41"/>
        </w:rPr>
      </w:pPr>
      <w:r w:rsidRPr="00A74BC9">
        <w:rPr>
          <w:rFonts w:ascii="Times New Roman" w:eastAsia="Times New Roman" w:hAnsi="Times New Roman" w:cs="Times New Roman"/>
          <w:color w:val="3C3C3C"/>
          <w:sz w:val="41"/>
          <w:szCs w:val="41"/>
        </w:rPr>
        <w:t> </w:t>
      </w:r>
      <w:r w:rsidRPr="00A74BC9">
        <w:rPr>
          <w:rFonts w:ascii="Times New Roman" w:eastAsia="Times New Roman" w:hAnsi="Times New Roman" w:cs="Times New Roman"/>
          <w:color w:val="3C3C3C"/>
          <w:sz w:val="41"/>
          <w:szCs w:val="41"/>
        </w:rPr>
        <w:br/>
        <w:t>ПРАВИТЕЛЬСТВО РЕСПУБЛИКИ ДАГЕСТАН</w:t>
      </w:r>
    </w:p>
    <w:p w:rsidR="00A74BC9" w:rsidRPr="00A74BC9" w:rsidRDefault="00A74BC9" w:rsidP="00A74BC9">
      <w:pPr>
        <w:shd w:val="clear" w:color="auto" w:fill="FFFFFF"/>
        <w:spacing w:after="0" w:line="288" w:lineRule="atLeast"/>
        <w:jc w:val="center"/>
        <w:textAlignment w:val="baseline"/>
        <w:rPr>
          <w:rFonts w:ascii="Times New Roman" w:eastAsia="Times New Roman" w:hAnsi="Times New Roman" w:cs="Times New Roman"/>
          <w:color w:val="3C3C3C"/>
          <w:sz w:val="41"/>
          <w:szCs w:val="41"/>
        </w:rPr>
      </w:pPr>
      <w:r w:rsidRPr="00A74BC9">
        <w:rPr>
          <w:rFonts w:ascii="Times New Roman" w:eastAsia="Times New Roman" w:hAnsi="Times New Roman" w:cs="Times New Roman"/>
          <w:color w:val="3C3C3C"/>
          <w:sz w:val="41"/>
          <w:szCs w:val="41"/>
        </w:rPr>
        <w:t>ПОСТАНОВЛЕНИЕ</w:t>
      </w:r>
    </w:p>
    <w:p w:rsidR="00A74BC9" w:rsidRPr="00A74BC9" w:rsidRDefault="00A74BC9" w:rsidP="00A74BC9">
      <w:pPr>
        <w:shd w:val="clear" w:color="auto" w:fill="FFFFFF"/>
        <w:spacing w:after="0" w:line="288" w:lineRule="atLeast"/>
        <w:jc w:val="center"/>
        <w:textAlignment w:val="baseline"/>
        <w:rPr>
          <w:rFonts w:ascii="Times New Roman" w:eastAsia="Times New Roman" w:hAnsi="Times New Roman" w:cs="Times New Roman"/>
          <w:color w:val="3C3C3C"/>
          <w:sz w:val="41"/>
          <w:szCs w:val="41"/>
        </w:rPr>
      </w:pPr>
      <w:r w:rsidRPr="00A74BC9">
        <w:rPr>
          <w:rFonts w:ascii="Times New Roman" w:eastAsia="Times New Roman" w:hAnsi="Times New Roman" w:cs="Times New Roman"/>
          <w:color w:val="3C3C3C"/>
          <w:sz w:val="41"/>
          <w:szCs w:val="41"/>
        </w:rPr>
        <w:t>от 7 ноября 2013 года N 572</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r w:rsidRPr="00A74BC9">
        <w:rPr>
          <w:rFonts w:ascii="Times New Roman" w:eastAsia="Times New Roman" w:hAnsi="Times New Roman" w:cs="Times New Roman"/>
          <w:color w:val="3C3C3C"/>
          <w:sz w:val="41"/>
          <w:szCs w:val="41"/>
        </w:rPr>
        <w:t>ОБ УТВЕРЖДЕНИИ ГОСУДАРСТВЕННОЙ ПРОГРАММЫ РЕСПУБЛИКИ ДАГЕСТАН "СОЦИАЛЬНО-ЭКОНОМИЧЕСКОЕ РАЗВИТИЕ ГОРНЫХ ТЕРРИТОРИЙ РЕСПУБЛИКИ ДАГЕСТАН НА 2014-2018 ГОДЫ"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редакции</w:t>
      </w:r>
      <w:r w:rsidRPr="00A74BC9">
        <w:rPr>
          <w:rFonts w:ascii="Times New Roman" w:eastAsia="Times New Roman" w:hAnsi="Times New Roman" w:cs="Times New Roman"/>
          <w:color w:val="2D2D2D"/>
          <w:sz w:val="23"/>
        </w:rPr>
        <w:t> </w:t>
      </w:r>
      <w:hyperlink r:id="rId6" w:history="1">
        <w:r w:rsidRPr="00A74BC9">
          <w:rPr>
            <w:rFonts w:ascii="Times New Roman" w:eastAsia="Times New Roman" w:hAnsi="Times New Roman" w:cs="Times New Roman"/>
            <w:color w:val="00466E"/>
            <w:sz w:val="23"/>
            <w:u w:val="single"/>
          </w:rPr>
          <w:t>Постановлений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rPr>
        <w:t> </w:t>
      </w:r>
      <w:hyperlink r:id="rId7" w:history="1">
        <w:r w:rsidRPr="00A74BC9">
          <w:rPr>
            <w:rFonts w:ascii="Times New Roman" w:eastAsia="Times New Roman" w:hAnsi="Times New Roman" w:cs="Times New Roman"/>
            <w:color w:val="00466E"/>
            <w:sz w:val="23"/>
            <w:u w:val="single"/>
          </w:rPr>
          <w:t>от 11.07.2017 N 150</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rPr>
        <w:t> </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Правительство Республики Дагестан постановляет:</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1. Утвердить прилагаемую государственную программу Республики Дагестан "Социально-экономическое развитие горных территорий Республики Дагестан на 2014-2018 годы" (далее - Программа).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2. </w:t>
      </w:r>
      <w:proofErr w:type="gramStart"/>
      <w:r w:rsidRPr="00A74BC9">
        <w:rPr>
          <w:rFonts w:ascii="Times New Roman" w:eastAsia="Times New Roman" w:hAnsi="Times New Roman" w:cs="Times New Roman"/>
          <w:color w:val="2D2D2D"/>
          <w:sz w:val="23"/>
          <w:szCs w:val="23"/>
        </w:rPr>
        <w:t>Министерству финансов Республики Дагестан, Министерству экономики и территориального развития Республики Дагестан ежегодно уточнять размеры средств, выделяемых на финансирование мероприятий Программы, с учетом возможностей республиканского бюджета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3.</w:t>
      </w:r>
      <w:proofErr w:type="gramEnd"/>
      <w:r w:rsidRPr="00A74BC9">
        <w:rPr>
          <w:rFonts w:ascii="Times New Roman" w:eastAsia="Times New Roman" w:hAnsi="Times New Roman" w:cs="Times New Roman"/>
          <w:color w:val="2D2D2D"/>
          <w:sz w:val="23"/>
          <w:szCs w:val="23"/>
        </w:rPr>
        <w:t xml:space="preserve"> Признать утратившим силу распоряжение Правительства Республики Дагестан от 24 июня 2013 года N 174-р (Собрание законодательства Республики Дагестан, 2013, N 12, ст. 850).</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4. </w:t>
      </w:r>
      <w:proofErr w:type="gramStart"/>
      <w:r w:rsidRPr="00A74BC9">
        <w:rPr>
          <w:rFonts w:ascii="Times New Roman" w:eastAsia="Times New Roman" w:hAnsi="Times New Roman" w:cs="Times New Roman"/>
          <w:color w:val="2D2D2D"/>
          <w:sz w:val="23"/>
          <w:szCs w:val="23"/>
        </w:rPr>
        <w:t>Контроль за</w:t>
      </w:r>
      <w:proofErr w:type="gramEnd"/>
      <w:r w:rsidRPr="00A74BC9">
        <w:rPr>
          <w:rFonts w:ascii="Times New Roman" w:eastAsia="Times New Roman" w:hAnsi="Times New Roman" w:cs="Times New Roman"/>
          <w:color w:val="2D2D2D"/>
          <w:sz w:val="23"/>
          <w:szCs w:val="23"/>
        </w:rPr>
        <w:t xml:space="preserve"> исполнением настоящего постановления возложить на заместителя Председателя Правительства Республики Дагестан </w:t>
      </w:r>
      <w:proofErr w:type="spellStart"/>
      <w:r w:rsidRPr="00A74BC9">
        <w:rPr>
          <w:rFonts w:ascii="Times New Roman" w:eastAsia="Times New Roman" w:hAnsi="Times New Roman" w:cs="Times New Roman"/>
          <w:color w:val="2D2D2D"/>
          <w:sz w:val="23"/>
          <w:szCs w:val="23"/>
        </w:rPr>
        <w:t>Шарипова</w:t>
      </w:r>
      <w:proofErr w:type="spellEnd"/>
      <w:r w:rsidRPr="00A74BC9">
        <w:rPr>
          <w:rFonts w:ascii="Times New Roman" w:eastAsia="Times New Roman" w:hAnsi="Times New Roman" w:cs="Times New Roman"/>
          <w:color w:val="2D2D2D"/>
          <w:sz w:val="23"/>
          <w:szCs w:val="23"/>
        </w:rPr>
        <w:t xml:space="preserve"> Ш.И.</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Председатель Правительства</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А.ГАМИДОВ</w:t>
      </w:r>
    </w:p>
    <w:p w:rsidR="00A74BC9" w:rsidRPr="00A74BC9" w:rsidRDefault="00A74BC9" w:rsidP="00A74BC9">
      <w:pPr>
        <w:shd w:val="clear" w:color="auto" w:fill="FFFFFF"/>
        <w:spacing w:before="419" w:after="251" w:line="240" w:lineRule="auto"/>
        <w:jc w:val="center"/>
        <w:textAlignment w:val="baseline"/>
        <w:outlineLvl w:val="1"/>
        <w:rPr>
          <w:rFonts w:ascii="Arial" w:eastAsia="Times New Roman" w:hAnsi="Arial" w:cs="Arial"/>
          <w:color w:val="3C3C3C"/>
          <w:sz w:val="41"/>
          <w:szCs w:val="41"/>
        </w:rPr>
      </w:pPr>
      <w:r w:rsidRPr="00A74BC9">
        <w:rPr>
          <w:rFonts w:ascii="Arial" w:eastAsia="Times New Roman" w:hAnsi="Arial" w:cs="Arial"/>
          <w:color w:val="3C3C3C"/>
          <w:sz w:val="41"/>
          <w:szCs w:val="41"/>
        </w:rPr>
        <w:t>ГОСУДАРСТВЕННАЯ ПРОГРАММА РЕСПУБЛИКИ ДАГЕСТАН "СОЦИАЛЬНО-ЭКОНОМИЧЕСКОЕ РАЗВИТИЕ ГОРНЫХ ТЕРРИТОРИЙ РЕСПУБЛИКИ ДАГЕСТАН НА 2014-2018 ГОДЫ"</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Утверждена</w:t>
      </w:r>
      <w:proofErr w:type="gramEnd"/>
      <w:r w:rsidRPr="00A74BC9">
        <w:rPr>
          <w:rFonts w:ascii="Times New Roman" w:eastAsia="Times New Roman" w:hAnsi="Times New Roman" w:cs="Times New Roman"/>
          <w:color w:val="2D2D2D"/>
          <w:sz w:val="23"/>
          <w:szCs w:val="23"/>
        </w:rPr>
        <w:br/>
        <w:t>постановлением Правительства</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от 7 ноября 2013 года N 572</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редакции</w:t>
      </w:r>
      <w:r w:rsidRPr="00A74BC9">
        <w:rPr>
          <w:rFonts w:ascii="Times New Roman" w:eastAsia="Times New Roman" w:hAnsi="Times New Roman" w:cs="Times New Roman"/>
          <w:color w:val="2D2D2D"/>
          <w:sz w:val="23"/>
        </w:rPr>
        <w:t> </w:t>
      </w:r>
      <w:hyperlink r:id="rId8" w:history="1">
        <w:r w:rsidRPr="00A74BC9">
          <w:rPr>
            <w:rFonts w:ascii="Times New Roman" w:eastAsia="Times New Roman" w:hAnsi="Times New Roman" w:cs="Times New Roman"/>
            <w:color w:val="00466E"/>
            <w:sz w:val="23"/>
            <w:u w:val="single"/>
          </w:rPr>
          <w:t>Постановлений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rPr>
        <w:t> </w:t>
      </w:r>
      <w:hyperlink r:id="rId9" w:history="1">
        <w:r w:rsidRPr="00A74BC9">
          <w:rPr>
            <w:rFonts w:ascii="Times New Roman" w:eastAsia="Times New Roman" w:hAnsi="Times New Roman" w:cs="Times New Roman"/>
            <w:color w:val="00466E"/>
            <w:sz w:val="23"/>
            <w:u w:val="single"/>
          </w:rPr>
          <w:t>от 11.07.2017 N 150</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ПАСПОРТ</w:t>
      </w:r>
    </w:p>
    <w:p w:rsidR="00A74BC9" w:rsidRPr="00A74BC9" w:rsidRDefault="00A74BC9" w:rsidP="00A74BC9">
      <w:pPr>
        <w:shd w:val="clear" w:color="auto" w:fill="FFFFFF"/>
        <w:spacing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редакции</w:t>
      </w:r>
      <w:r w:rsidRPr="00A74BC9">
        <w:rPr>
          <w:rFonts w:ascii="Times New Roman" w:eastAsia="Times New Roman" w:hAnsi="Times New Roman" w:cs="Times New Roman"/>
          <w:color w:val="2D2D2D"/>
          <w:sz w:val="23"/>
        </w:rPr>
        <w:t> </w:t>
      </w:r>
      <w:hyperlink r:id="rId10"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p>
    <w:tbl>
      <w:tblPr>
        <w:tblW w:w="0" w:type="auto"/>
        <w:tblCellMar>
          <w:left w:w="0" w:type="dxa"/>
          <w:right w:w="0" w:type="dxa"/>
        </w:tblCellMar>
        <w:tblLook w:val="04A0"/>
      </w:tblPr>
      <w:tblGrid>
        <w:gridCol w:w="525"/>
        <w:gridCol w:w="3660"/>
        <w:gridCol w:w="375"/>
        <w:gridCol w:w="4795"/>
      </w:tblGrid>
      <w:tr w:rsidR="00A74BC9" w:rsidRPr="00A74BC9" w:rsidTr="00A74BC9">
        <w:trPr>
          <w:trHeight w:val="15"/>
        </w:trPr>
        <w:tc>
          <w:tcPr>
            <w:tcW w:w="55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388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370"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4990"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Ответственный исполнитель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Министерство экономики и территориального развития Республики Дагестан</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Участники Программы, соисполнители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Министерство сельского хозяйства и продовольствия Республики Дагестан, Министерство промышленности и торговли Республики Дагестан, Министерство строительства, архитектуры и жилищно-коммунального хозяйства Республики Дагестан, Министерство природных ресурсов и экологии Республики Дагестан, Министерство транспорта, энергетики и связи Республики Дагестан, Министерство по туризму и </w:t>
            </w:r>
            <w:proofErr w:type="gramStart"/>
            <w:r w:rsidRPr="00A74BC9">
              <w:rPr>
                <w:rFonts w:ascii="Times New Roman" w:eastAsia="Times New Roman" w:hAnsi="Times New Roman" w:cs="Times New Roman"/>
                <w:color w:val="2D2D2D"/>
                <w:sz w:val="23"/>
                <w:szCs w:val="23"/>
              </w:rPr>
              <w:t>народным художественным</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szCs w:val="23"/>
              </w:rPr>
              <w:lastRenderedPageBreak/>
              <w:t>промыслам Республики Дагестан, Агентство по дорожному хозяйству Республики Дагестан, Агентство по предпринимательству и инвестициям Республики Дагестан, администрации муниципальных районов Республики Дагестан (по согласованию)</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Цель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улучшение социально-экономического положения горных территорий Республики Дагестан, повышение благосостояния и качества жизни населения горных территорий Республики Дагестан;</w:t>
            </w:r>
            <w:r w:rsidRPr="00A74BC9">
              <w:rPr>
                <w:rFonts w:ascii="Times New Roman" w:eastAsia="Times New Roman" w:hAnsi="Times New Roman" w:cs="Times New Roman"/>
                <w:color w:val="2D2D2D"/>
                <w:sz w:val="23"/>
                <w:szCs w:val="23"/>
              </w:rPr>
              <w:br/>
              <w:t>обеспечение устойчивого экономического роста, создание условий для комфортного проживания в горных территориях республики</w:t>
            </w:r>
            <w:proofErr w:type="gramEnd"/>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Задачи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проведение анализа современного состояния экономики и социальной сферы горных территорий Республики Дагестан в разрезе основных базовых экономических комплексов;</w:t>
            </w:r>
            <w:r w:rsidRPr="00A74BC9">
              <w:rPr>
                <w:rFonts w:ascii="Times New Roman" w:eastAsia="Times New Roman" w:hAnsi="Times New Roman" w:cs="Times New Roman"/>
                <w:color w:val="2D2D2D"/>
                <w:sz w:val="23"/>
                <w:szCs w:val="23"/>
              </w:rPr>
              <w:br/>
              <w:t>определение экономического потенциала горных территорий республики в разрезе основных базовых экономических комплексов;</w:t>
            </w:r>
            <w:r w:rsidRPr="00A74BC9">
              <w:rPr>
                <w:rFonts w:ascii="Times New Roman" w:eastAsia="Times New Roman" w:hAnsi="Times New Roman" w:cs="Times New Roman"/>
                <w:color w:val="2D2D2D"/>
                <w:sz w:val="23"/>
                <w:szCs w:val="23"/>
              </w:rPr>
              <w:br/>
              <w:t>разработка комплекса мер и определение механизмов вовлечения потенциала горных территорий в экономически активный оборот;</w:t>
            </w:r>
            <w:r w:rsidRPr="00A74BC9">
              <w:rPr>
                <w:rFonts w:ascii="Times New Roman" w:eastAsia="Times New Roman" w:hAnsi="Times New Roman" w:cs="Times New Roman"/>
                <w:color w:val="2D2D2D"/>
                <w:sz w:val="23"/>
                <w:szCs w:val="23"/>
              </w:rPr>
              <w:br/>
              <w:t>реализация мероприятий, направленных на снятие инфраструктурных ограничений и улучшение институциональной среды в горной местности;</w:t>
            </w:r>
            <w:proofErr w:type="gramEnd"/>
            <w:r w:rsidRPr="00A74BC9">
              <w:rPr>
                <w:rFonts w:ascii="Times New Roman" w:eastAsia="Times New Roman" w:hAnsi="Times New Roman" w:cs="Times New Roman"/>
                <w:color w:val="2D2D2D"/>
                <w:sz w:val="23"/>
                <w:szCs w:val="23"/>
              </w:rPr>
              <w:br/>
              <w:t>оказание государственной поддержки в реализации малых инвестиционных проектов, в основном в реальном секторе экономики;</w:t>
            </w:r>
            <w:r w:rsidRPr="00A74BC9">
              <w:rPr>
                <w:rFonts w:ascii="Times New Roman" w:eastAsia="Times New Roman" w:hAnsi="Times New Roman" w:cs="Times New Roman"/>
                <w:color w:val="2D2D2D"/>
                <w:sz w:val="23"/>
                <w:szCs w:val="23"/>
              </w:rPr>
              <w:br/>
              <w:t>стимулирование развития бизнеса в горных территориях республики;</w:t>
            </w:r>
            <w:r w:rsidRPr="00A74BC9">
              <w:rPr>
                <w:rFonts w:ascii="Times New Roman" w:eastAsia="Times New Roman" w:hAnsi="Times New Roman" w:cs="Times New Roman"/>
                <w:color w:val="2D2D2D"/>
                <w:sz w:val="23"/>
                <w:szCs w:val="23"/>
              </w:rPr>
              <w:br/>
              <w:t xml:space="preserve">обеспечение горных территорий </w:t>
            </w:r>
            <w:proofErr w:type="gramStart"/>
            <w:r w:rsidRPr="00A74BC9">
              <w:rPr>
                <w:rFonts w:ascii="Times New Roman" w:eastAsia="Times New Roman" w:hAnsi="Times New Roman" w:cs="Times New Roman"/>
                <w:color w:val="2D2D2D"/>
                <w:sz w:val="23"/>
                <w:szCs w:val="23"/>
              </w:rPr>
              <w:t>межрайонной качественной</w:t>
            </w:r>
            <w:proofErr w:type="gramEnd"/>
            <w:r w:rsidRPr="00A74BC9">
              <w:rPr>
                <w:rFonts w:ascii="Times New Roman" w:eastAsia="Times New Roman" w:hAnsi="Times New Roman" w:cs="Times New Roman"/>
                <w:color w:val="2D2D2D"/>
                <w:sz w:val="23"/>
                <w:szCs w:val="23"/>
              </w:rPr>
              <w:t xml:space="preserve"> автодорожной </w:t>
            </w:r>
            <w:r w:rsidRPr="00A74BC9">
              <w:rPr>
                <w:rFonts w:ascii="Times New Roman" w:eastAsia="Times New Roman" w:hAnsi="Times New Roman" w:cs="Times New Roman"/>
                <w:color w:val="2D2D2D"/>
                <w:sz w:val="23"/>
                <w:szCs w:val="23"/>
              </w:rPr>
              <w:lastRenderedPageBreak/>
              <w:t>сетью;</w:t>
            </w:r>
            <w:r w:rsidRPr="00A74BC9">
              <w:rPr>
                <w:rFonts w:ascii="Times New Roman" w:eastAsia="Times New Roman" w:hAnsi="Times New Roman" w:cs="Times New Roman"/>
                <w:color w:val="2D2D2D"/>
                <w:sz w:val="23"/>
                <w:szCs w:val="23"/>
              </w:rPr>
              <w:br/>
              <w:t>увеличение налогооблагаемой базы;</w:t>
            </w:r>
            <w:r w:rsidRPr="00A74BC9">
              <w:rPr>
                <w:rFonts w:ascii="Times New Roman" w:eastAsia="Times New Roman" w:hAnsi="Times New Roman" w:cs="Times New Roman"/>
                <w:color w:val="2D2D2D"/>
                <w:sz w:val="23"/>
                <w:szCs w:val="23"/>
              </w:rPr>
              <w:br/>
              <w:t>сохранение и оптимизация численности населения и населенных пунктов в горной зоне республики;</w:t>
            </w:r>
            <w:r w:rsidRPr="00A74BC9">
              <w:rPr>
                <w:rFonts w:ascii="Times New Roman" w:eastAsia="Times New Roman" w:hAnsi="Times New Roman" w:cs="Times New Roman"/>
                <w:color w:val="2D2D2D"/>
                <w:sz w:val="23"/>
                <w:szCs w:val="23"/>
              </w:rPr>
              <w:br/>
              <w:t>создание инновационных центров по организации и интеграции перерабатывающих предприятий и сельхозтоваропроизводителей</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Этапы и сроки реализации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2014-2018 годы, в два этапа:</w:t>
            </w:r>
            <w:r w:rsidRPr="00A74BC9">
              <w:rPr>
                <w:rFonts w:ascii="Times New Roman" w:eastAsia="Times New Roman" w:hAnsi="Times New Roman" w:cs="Times New Roman"/>
                <w:color w:val="2D2D2D"/>
                <w:sz w:val="23"/>
                <w:szCs w:val="23"/>
              </w:rPr>
              <w:br/>
              <w:t>I этап - 2014-2016 гг.;</w:t>
            </w:r>
            <w:r w:rsidRPr="00A74BC9">
              <w:rPr>
                <w:rFonts w:ascii="Times New Roman" w:eastAsia="Times New Roman" w:hAnsi="Times New Roman" w:cs="Times New Roman"/>
                <w:color w:val="2D2D2D"/>
                <w:sz w:val="23"/>
                <w:szCs w:val="23"/>
              </w:rPr>
              <w:br/>
              <w:t>II этап - 2017-2018 гг.</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Целевые индикаторы и показатели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рост объемов производства продукции сельского хозяйства к 2018 г. относительно 2010 г. - в 1,56 раза;</w:t>
            </w:r>
            <w:r w:rsidRPr="00A74BC9">
              <w:rPr>
                <w:rFonts w:ascii="Times New Roman" w:eastAsia="Times New Roman" w:hAnsi="Times New Roman" w:cs="Times New Roman"/>
                <w:color w:val="2D2D2D"/>
                <w:sz w:val="23"/>
                <w:szCs w:val="23"/>
              </w:rPr>
              <w:br/>
              <w:t>рост объемов отгруженной промышленной продукции (работ, услуг) крупными и средними предприятиями - в 2,18 раза;</w:t>
            </w:r>
            <w:r w:rsidRPr="00A74BC9">
              <w:rPr>
                <w:rFonts w:ascii="Times New Roman" w:eastAsia="Times New Roman" w:hAnsi="Times New Roman" w:cs="Times New Roman"/>
                <w:color w:val="2D2D2D"/>
                <w:sz w:val="23"/>
                <w:szCs w:val="23"/>
              </w:rPr>
              <w:br/>
              <w:t>увеличение объемов ежегодного ввода жилья - в 1,25 раза;</w:t>
            </w:r>
            <w:r w:rsidRPr="00A74BC9">
              <w:rPr>
                <w:rFonts w:ascii="Times New Roman" w:eastAsia="Times New Roman" w:hAnsi="Times New Roman" w:cs="Times New Roman"/>
                <w:color w:val="2D2D2D"/>
                <w:sz w:val="23"/>
                <w:szCs w:val="23"/>
              </w:rPr>
              <w:br/>
              <w:t>рост оборота розничной торговли - в 1,55 раза;</w:t>
            </w:r>
            <w:r w:rsidRPr="00A74BC9">
              <w:rPr>
                <w:rFonts w:ascii="Times New Roman" w:eastAsia="Times New Roman" w:hAnsi="Times New Roman" w:cs="Times New Roman"/>
                <w:color w:val="2D2D2D"/>
                <w:sz w:val="23"/>
                <w:szCs w:val="23"/>
              </w:rPr>
              <w:br/>
              <w:t>увеличение среднесписочной численности работников, занятых в малом предпринимательстве, - в 1,67 раза;</w:t>
            </w:r>
            <w:proofErr w:type="gramEnd"/>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создание новых рабочих мест за весь период реализации Программы - 49800 мест;</w:t>
            </w:r>
            <w:r w:rsidRPr="00A74BC9">
              <w:rPr>
                <w:rFonts w:ascii="Times New Roman" w:eastAsia="Times New Roman" w:hAnsi="Times New Roman" w:cs="Times New Roman"/>
                <w:color w:val="2D2D2D"/>
                <w:sz w:val="23"/>
                <w:szCs w:val="23"/>
              </w:rPr>
              <w:br/>
              <w:t>рост среднемесячных доходов на душу населения - в 3,85 раза;</w:t>
            </w:r>
            <w:r w:rsidRPr="00A74BC9">
              <w:rPr>
                <w:rFonts w:ascii="Times New Roman" w:eastAsia="Times New Roman" w:hAnsi="Times New Roman" w:cs="Times New Roman"/>
                <w:color w:val="2D2D2D"/>
                <w:sz w:val="23"/>
                <w:szCs w:val="23"/>
              </w:rPr>
              <w:br/>
              <w:t>увеличение налогооблагаемой базы;</w:t>
            </w:r>
            <w:r w:rsidRPr="00A74BC9">
              <w:rPr>
                <w:rFonts w:ascii="Times New Roman" w:eastAsia="Times New Roman" w:hAnsi="Times New Roman" w:cs="Times New Roman"/>
                <w:color w:val="2D2D2D"/>
                <w:sz w:val="23"/>
                <w:szCs w:val="23"/>
              </w:rPr>
              <w:br/>
              <w:t>среднегодовой ввод в оборот 9 тыс. га сельхозугодий</w:t>
            </w:r>
            <w:proofErr w:type="gramEnd"/>
          </w:p>
        </w:tc>
      </w:tr>
      <w:tr w:rsidR="00A74BC9" w:rsidRPr="00A74BC9" w:rsidTr="00A74BC9">
        <w:tc>
          <w:tcPr>
            <w:tcW w:w="9794"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w:t>
            </w:r>
            <w:r w:rsidRPr="00A74BC9">
              <w:rPr>
                <w:rFonts w:ascii="Times New Roman" w:eastAsia="Times New Roman" w:hAnsi="Times New Roman" w:cs="Times New Roman"/>
                <w:color w:val="2D2D2D"/>
                <w:sz w:val="23"/>
              </w:rPr>
              <w:t> </w:t>
            </w:r>
            <w:hyperlink r:id="rId11"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Объемы и источники финансирования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общий объем финансирования за весь период реализации Программы - 13053350,0 тыс. рублей, в том числе за счет:</w:t>
            </w:r>
            <w:r w:rsidRPr="00A74BC9">
              <w:rPr>
                <w:rFonts w:ascii="Times New Roman" w:eastAsia="Times New Roman" w:hAnsi="Times New Roman" w:cs="Times New Roman"/>
                <w:color w:val="2D2D2D"/>
                <w:sz w:val="23"/>
                <w:szCs w:val="23"/>
              </w:rPr>
              <w:br/>
              <w:t>республиканского бюджета Республики Дагестан - 773150,0 тыс. рублей (6,0 процента);</w:t>
            </w:r>
            <w:r w:rsidRPr="00A74BC9">
              <w:rPr>
                <w:rFonts w:ascii="Times New Roman" w:eastAsia="Times New Roman" w:hAnsi="Times New Roman" w:cs="Times New Roman"/>
                <w:color w:val="2D2D2D"/>
                <w:sz w:val="23"/>
                <w:szCs w:val="23"/>
              </w:rPr>
              <w:br/>
              <w:t>внебюджетных источников - 12280200,0 тыс. рублей (94,0 процента)</w:t>
            </w:r>
          </w:p>
        </w:tc>
      </w:tr>
      <w:tr w:rsidR="00A74BC9" w:rsidRPr="00A74BC9" w:rsidTr="00A74BC9">
        <w:tc>
          <w:tcPr>
            <w:tcW w:w="9794"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 ред.</w:t>
            </w:r>
            <w:r w:rsidRPr="00A74BC9">
              <w:rPr>
                <w:rFonts w:ascii="Times New Roman" w:eastAsia="Times New Roman" w:hAnsi="Times New Roman" w:cs="Times New Roman"/>
                <w:color w:val="2D2D2D"/>
                <w:sz w:val="23"/>
              </w:rPr>
              <w:t> </w:t>
            </w:r>
            <w:hyperlink r:id="rId12"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Ожидаемые результаты реализации Программы</w:t>
            </w:r>
          </w:p>
        </w:tc>
        <w:tc>
          <w:tcPr>
            <w:tcW w:w="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наращивание экономического потенциала горных территорий, дальнейшее улучшение их позиций в экономике республики;</w:t>
            </w:r>
            <w:r w:rsidRPr="00A74BC9">
              <w:rPr>
                <w:rFonts w:ascii="Times New Roman" w:eastAsia="Times New Roman" w:hAnsi="Times New Roman" w:cs="Times New Roman"/>
                <w:color w:val="2D2D2D"/>
                <w:sz w:val="23"/>
                <w:szCs w:val="23"/>
              </w:rPr>
              <w:br/>
              <w:t>повышение инвестиционной привлекательности муниципальных районов, входящих в горную зону;</w:t>
            </w:r>
            <w:r w:rsidRPr="00A74BC9">
              <w:rPr>
                <w:rFonts w:ascii="Times New Roman" w:eastAsia="Times New Roman" w:hAnsi="Times New Roman" w:cs="Times New Roman"/>
                <w:color w:val="2D2D2D"/>
                <w:sz w:val="23"/>
                <w:szCs w:val="23"/>
              </w:rPr>
              <w:br/>
              <w:t>развитие социальной, производственной и инженерной инфраструктур, поддерживающих экономический рост;</w:t>
            </w:r>
            <w:r w:rsidRPr="00A74BC9">
              <w:rPr>
                <w:rFonts w:ascii="Times New Roman" w:eastAsia="Times New Roman" w:hAnsi="Times New Roman" w:cs="Times New Roman"/>
                <w:color w:val="2D2D2D"/>
                <w:sz w:val="23"/>
                <w:szCs w:val="23"/>
              </w:rPr>
              <w:br/>
              <w:t>вовлечение трудовых ресурсов в производственную деятельность;</w:t>
            </w:r>
            <w:r w:rsidRPr="00A74BC9">
              <w:rPr>
                <w:rFonts w:ascii="Times New Roman" w:eastAsia="Times New Roman" w:hAnsi="Times New Roman" w:cs="Times New Roman"/>
                <w:color w:val="2D2D2D"/>
                <w:sz w:val="23"/>
                <w:szCs w:val="23"/>
              </w:rPr>
              <w:br/>
              <w:t>создание основы для развития потенциальных направлений социально-экономического развития горных территорий;</w:t>
            </w:r>
            <w:proofErr w:type="gramEnd"/>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обеспечение роста основных показателей социально-экономического развития горных территорий;</w:t>
            </w:r>
            <w:r w:rsidRPr="00A74BC9">
              <w:rPr>
                <w:rFonts w:ascii="Times New Roman" w:eastAsia="Times New Roman" w:hAnsi="Times New Roman" w:cs="Times New Roman"/>
                <w:color w:val="2D2D2D"/>
                <w:sz w:val="23"/>
                <w:szCs w:val="23"/>
              </w:rPr>
              <w:br/>
              <w:t>повышение уровня и качества жизни населения горных территорий;</w:t>
            </w:r>
            <w:r w:rsidRPr="00A74BC9">
              <w:rPr>
                <w:rFonts w:ascii="Times New Roman" w:eastAsia="Times New Roman" w:hAnsi="Times New Roman" w:cs="Times New Roman"/>
                <w:color w:val="2D2D2D"/>
                <w:sz w:val="23"/>
                <w:szCs w:val="23"/>
              </w:rPr>
              <w:br/>
              <w:t>наращивание собственной доходной базы муниципальных районов и сельских поселений, расположенных в горной зоне;</w:t>
            </w:r>
            <w:r w:rsidRPr="00A74BC9">
              <w:rPr>
                <w:rFonts w:ascii="Times New Roman" w:eastAsia="Times New Roman" w:hAnsi="Times New Roman" w:cs="Times New Roman"/>
                <w:color w:val="2D2D2D"/>
                <w:sz w:val="23"/>
                <w:szCs w:val="23"/>
              </w:rPr>
              <w:br/>
              <w:t>создание условий для динамичного роста доходов населения, проживающего в горных областях;</w:t>
            </w:r>
            <w:r w:rsidRPr="00A74BC9">
              <w:rPr>
                <w:rFonts w:ascii="Times New Roman" w:eastAsia="Times New Roman" w:hAnsi="Times New Roman" w:cs="Times New Roman"/>
                <w:color w:val="2D2D2D"/>
                <w:sz w:val="23"/>
                <w:szCs w:val="23"/>
              </w:rPr>
              <w:br/>
              <w:t>создание условий для сокращения оттока населения из горных территорий</w:t>
            </w:r>
            <w:proofErr w:type="gramEnd"/>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I. Анализ социально-экономической ситуации и характеристика </w:t>
      </w:r>
      <w:proofErr w:type="gramStart"/>
      <w:r w:rsidRPr="00A74BC9">
        <w:rPr>
          <w:rFonts w:ascii="Times New Roman" w:eastAsia="Times New Roman" w:hAnsi="Times New Roman" w:cs="Times New Roman"/>
          <w:sz w:val="31"/>
          <w:szCs w:val="31"/>
        </w:rPr>
        <w:t>проблем развития горных территорий Республики</w:t>
      </w:r>
      <w:proofErr w:type="gramEnd"/>
      <w:r w:rsidRPr="00A74BC9">
        <w:rPr>
          <w:rFonts w:ascii="Times New Roman" w:eastAsia="Times New Roman" w:hAnsi="Times New Roman" w:cs="Times New Roman"/>
          <w:sz w:val="31"/>
          <w:szCs w:val="31"/>
        </w:rPr>
        <w:t xml:space="preserve"> Дагестан</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 Анализ современного состояния горных территорий Республики Дагестан и проблемы их социально-экономического развития в разрезе базовых экономических комплексов</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Республика Дагестан по территории (50,3 тыс. кв. км) и численности населения (2,97 млн. человек) является одним из самых крупных субъектов Российской Федерации на Северном Кавказе.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Горные территории занимают 44,0 процента площади Дагестана (22335 кв. км). </w:t>
      </w:r>
      <w:proofErr w:type="gramStart"/>
      <w:r w:rsidRPr="00A74BC9">
        <w:rPr>
          <w:rFonts w:ascii="Times New Roman" w:eastAsia="Times New Roman" w:hAnsi="Times New Roman" w:cs="Times New Roman"/>
          <w:color w:val="2D2D2D"/>
          <w:sz w:val="23"/>
          <w:szCs w:val="23"/>
        </w:rPr>
        <w:t>Их природно-климатические особенности, отличающиеся от равнинных, обусловливают специфические параметры функционирования природных экосистем, создают особые условия обитания людей, влияющие на их здоровье, образ жизни и повседневную деятельность.</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Горные территории Дагестана расположены в восточной части Кавказского хребта и граничат на юге с Азербайджанской Республикой, на юго-западе - с Грузией, на западе - с Чеченской Республикой.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Горные территории Республики Дагестан включают в себя 1166 населенных пунктов, расположенных в 33 муниципальных районах и 1 муниципальном участке. </w:t>
      </w:r>
      <w:proofErr w:type="gramStart"/>
      <w:r w:rsidRPr="00A74BC9">
        <w:rPr>
          <w:rFonts w:ascii="Times New Roman" w:eastAsia="Times New Roman" w:hAnsi="Times New Roman" w:cs="Times New Roman"/>
          <w:color w:val="2D2D2D"/>
          <w:sz w:val="23"/>
          <w:szCs w:val="23"/>
        </w:rPr>
        <w:t>Из общего количества населенных пунктов горных территорий 1114 входят в состав территориальной зоны "Горный Дагестан", 36 - в состав территориальной зоны "Центральный Дагестан" (22 - в муниципальном образовании "Буйнакский район" и 14 - в муниципальном образовании "</w:t>
      </w:r>
      <w:proofErr w:type="spellStart"/>
      <w:r w:rsidRPr="00A74BC9">
        <w:rPr>
          <w:rFonts w:ascii="Times New Roman" w:eastAsia="Times New Roman" w:hAnsi="Times New Roman" w:cs="Times New Roman"/>
          <w:color w:val="2D2D2D"/>
          <w:sz w:val="23"/>
          <w:szCs w:val="23"/>
        </w:rPr>
        <w:t>Казбековский</w:t>
      </w:r>
      <w:proofErr w:type="spellEnd"/>
      <w:r w:rsidRPr="00A74BC9">
        <w:rPr>
          <w:rFonts w:ascii="Times New Roman" w:eastAsia="Times New Roman" w:hAnsi="Times New Roman" w:cs="Times New Roman"/>
          <w:color w:val="2D2D2D"/>
          <w:sz w:val="23"/>
          <w:szCs w:val="23"/>
        </w:rPr>
        <w:t xml:space="preserve"> район"), 16 населенных пунктов - в состав территориальной зоны "Прибрежный Дагестан" (8 - в муниципальном образовании "</w:t>
      </w:r>
      <w:proofErr w:type="spellStart"/>
      <w:r w:rsidRPr="00A74BC9">
        <w:rPr>
          <w:rFonts w:ascii="Times New Roman" w:eastAsia="Times New Roman" w:hAnsi="Times New Roman" w:cs="Times New Roman"/>
          <w:color w:val="2D2D2D"/>
          <w:sz w:val="23"/>
          <w:szCs w:val="23"/>
        </w:rPr>
        <w:t>Магарамкентский</w:t>
      </w:r>
      <w:proofErr w:type="spellEnd"/>
      <w:r w:rsidRPr="00A74BC9">
        <w:rPr>
          <w:rFonts w:ascii="Times New Roman" w:eastAsia="Times New Roman" w:hAnsi="Times New Roman" w:cs="Times New Roman"/>
          <w:color w:val="2D2D2D"/>
          <w:sz w:val="23"/>
          <w:szCs w:val="23"/>
        </w:rPr>
        <w:t xml:space="preserve"> район", 4 - в муниципальном образовании "</w:t>
      </w:r>
      <w:proofErr w:type="spellStart"/>
      <w:r w:rsidRPr="00A74BC9">
        <w:rPr>
          <w:rFonts w:ascii="Times New Roman" w:eastAsia="Times New Roman" w:hAnsi="Times New Roman" w:cs="Times New Roman"/>
          <w:color w:val="2D2D2D"/>
          <w:sz w:val="23"/>
          <w:szCs w:val="23"/>
        </w:rPr>
        <w:t>Карабудахкентский</w:t>
      </w:r>
      <w:proofErr w:type="spellEnd"/>
      <w:r w:rsidRPr="00A74BC9">
        <w:rPr>
          <w:rFonts w:ascii="Times New Roman" w:eastAsia="Times New Roman" w:hAnsi="Times New Roman" w:cs="Times New Roman"/>
          <w:color w:val="2D2D2D"/>
          <w:sz w:val="23"/>
          <w:szCs w:val="23"/>
        </w:rPr>
        <w:t xml:space="preserve"> район", 3 - в муниципальном образовании</w:t>
      </w:r>
      <w:proofErr w:type="gramEnd"/>
      <w:r w:rsidRPr="00A74BC9">
        <w:rPr>
          <w:rFonts w:ascii="Times New Roman" w:eastAsia="Times New Roman" w:hAnsi="Times New Roman" w:cs="Times New Roman"/>
          <w:color w:val="2D2D2D"/>
          <w:sz w:val="23"/>
          <w:szCs w:val="23"/>
        </w:rPr>
        <w:t xml:space="preserve"> "</w:t>
      </w:r>
      <w:proofErr w:type="spellStart"/>
      <w:proofErr w:type="gramStart"/>
      <w:r w:rsidRPr="00A74BC9">
        <w:rPr>
          <w:rFonts w:ascii="Times New Roman" w:eastAsia="Times New Roman" w:hAnsi="Times New Roman" w:cs="Times New Roman"/>
          <w:color w:val="2D2D2D"/>
          <w:sz w:val="23"/>
          <w:szCs w:val="23"/>
        </w:rPr>
        <w:t>Каякентский</w:t>
      </w:r>
      <w:proofErr w:type="spellEnd"/>
      <w:r w:rsidRPr="00A74BC9">
        <w:rPr>
          <w:rFonts w:ascii="Times New Roman" w:eastAsia="Times New Roman" w:hAnsi="Times New Roman" w:cs="Times New Roman"/>
          <w:color w:val="2D2D2D"/>
          <w:sz w:val="23"/>
          <w:szCs w:val="23"/>
        </w:rPr>
        <w:t xml:space="preserve"> район" и 1 - в муниципальном образовании "Дербентский район").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соответствии со статусом горных территорий, определенным статьей 7</w:t>
      </w:r>
      <w:r w:rsidRPr="00A74BC9">
        <w:rPr>
          <w:rFonts w:ascii="Times New Roman" w:eastAsia="Times New Roman" w:hAnsi="Times New Roman" w:cs="Times New Roman"/>
          <w:color w:val="2D2D2D"/>
          <w:sz w:val="23"/>
        </w:rPr>
        <w:t> </w:t>
      </w:r>
      <w:hyperlink r:id="rId13" w:history="1">
        <w:r w:rsidRPr="00A74BC9">
          <w:rPr>
            <w:rFonts w:ascii="Times New Roman" w:eastAsia="Times New Roman" w:hAnsi="Times New Roman" w:cs="Times New Roman"/>
            <w:color w:val="00466E"/>
            <w:sz w:val="23"/>
            <w:u w:val="single"/>
          </w:rPr>
          <w:t>Закона Республики Дагестан от 16 декабря 2010 года N 72 "О горных территориях Республики Дагестан"</w:t>
        </w:r>
      </w:hyperlink>
      <w:r w:rsidRPr="00A74BC9">
        <w:rPr>
          <w:rFonts w:ascii="Times New Roman" w:eastAsia="Times New Roman" w:hAnsi="Times New Roman" w:cs="Times New Roman"/>
          <w:color w:val="2D2D2D"/>
          <w:sz w:val="23"/>
          <w:szCs w:val="23"/>
        </w:rPr>
        <w:t>, в зоне особых условий (выше 2000 м над уровнем моря) расположено 184 населенных пункта, в первой горной зоне (на высоте от 1500 до 2000 м) - 407, во второй горной зоне (от 1000 до 1500 м) - 384</w:t>
      </w:r>
      <w:proofErr w:type="gramEnd"/>
      <w:r w:rsidRPr="00A74BC9">
        <w:rPr>
          <w:rFonts w:ascii="Times New Roman" w:eastAsia="Times New Roman" w:hAnsi="Times New Roman" w:cs="Times New Roman"/>
          <w:color w:val="2D2D2D"/>
          <w:sz w:val="23"/>
          <w:szCs w:val="23"/>
        </w:rPr>
        <w:t xml:space="preserve"> и в третьей горной зоне (от 500 до 1000 м над уровнем моря) - 191 населенный пункт (таблица 1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Из общего числа населенных пунктов, расположенных в границах горных территорий, крупных (проживает свыше 5 тыс. человек) - 12, населенных пунктов с численностью населения до 100 человек - 219.</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соответствии с</w:t>
      </w:r>
      <w:r w:rsidRPr="00A74BC9">
        <w:rPr>
          <w:rFonts w:ascii="Times New Roman" w:eastAsia="Times New Roman" w:hAnsi="Times New Roman" w:cs="Times New Roman"/>
          <w:color w:val="2D2D2D"/>
          <w:sz w:val="23"/>
        </w:rPr>
        <w:t> </w:t>
      </w:r>
      <w:hyperlink r:id="rId14" w:history="1">
        <w:r w:rsidRPr="00A74BC9">
          <w:rPr>
            <w:rFonts w:ascii="Times New Roman" w:eastAsia="Times New Roman" w:hAnsi="Times New Roman" w:cs="Times New Roman"/>
            <w:color w:val="00466E"/>
            <w:sz w:val="23"/>
            <w:u w:val="single"/>
          </w:rPr>
          <w:t>Законом Республики Дагестан от 5 мая 2006 года N 25 "О перечне труднодоступных и отдаленных местностей в Республике Дагестан"</w:t>
        </w:r>
      </w:hyperlink>
      <w:r w:rsidRPr="00A74BC9">
        <w:rPr>
          <w:rFonts w:ascii="Times New Roman" w:eastAsia="Times New Roman" w:hAnsi="Times New Roman" w:cs="Times New Roman"/>
          <w:color w:val="2D2D2D"/>
          <w:sz w:val="23"/>
        </w:rPr>
        <w:t> </w:t>
      </w:r>
      <w:r w:rsidRPr="00A74BC9">
        <w:rPr>
          <w:rFonts w:ascii="Times New Roman" w:eastAsia="Times New Roman" w:hAnsi="Times New Roman" w:cs="Times New Roman"/>
          <w:color w:val="2D2D2D"/>
          <w:sz w:val="23"/>
          <w:szCs w:val="23"/>
        </w:rPr>
        <w:t>492 населенных пункта отнесены к труднодоступным местностям. Эти населенные пункты расположены в основном в зоне особых условий и в первой горной зоне.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Численность населения горных территорий на 1 января 2011 г. составляла 882,6 тыс. человек (30,3 процента от общей численности населения республики). Плотность населения - 39,5 чел./кв. км (в среднем по РД - 59,0 чел./кв. км).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 период с 2006 по 2010 год численность постоянного населения горных территорий увеличилась на 5,3 процента. При этом за аналогичный период численность населения Республики Дагестан увеличилась на 12,5 процента (таблица 2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Доля естественного прироста населения горных территорий в общереспубликанском показателе имеет тенденцию к снижению (с 31,5 процента в 2006 г. до 27,8 процента в 2010 г.) (таблица 3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 численность постоянного населения горных территорий оказывает влияние и миграция. Если в 2006 году по горным территориям миграционная убыль населения составляла 12 человек, то в 2010 году - 2492 человека.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Одной из первоочередных задач, стоящих перед исполнительными органами государственной власти и органами местного самоуправления в республике, является создание благоприятных условий для проживания оптимальной численности населения в горной зоне и снижение темпов стихийного переселения жителей с гор на низменность.</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Земельный фонд горных территорий составляет 3719,7 тыс. гектаров. В него входят земли, расположенные в границах муниципальных образований, и земли, находящиеся за пределами муниципальных районов. Общая площадь земель в границах муниципальных районов горных территорий составляет 2233,6 тыс. га (60 процентов от общей площади горных территорий), площадь земель, арендуемых на территории других районов республики, - 1486,2 тыс. гектаров (40,0 процента) (таблица 4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Горные территории имеют значительный потенциал земельных ресурсов для развития сельскохозяйственного производства. Площадь земельных ресурсов на душу населения по горным территориям составляет 4,2 га/чел. (по республике - 1,7 га/чел.). </w:t>
      </w:r>
      <w:proofErr w:type="gramStart"/>
      <w:r w:rsidRPr="00A74BC9">
        <w:rPr>
          <w:rFonts w:ascii="Times New Roman" w:eastAsia="Times New Roman" w:hAnsi="Times New Roman" w:cs="Times New Roman"/>
          <w:color w:val="2D2D2D"/>
          <w:sz w:val="23"/>
          <w:szCs w:val="23"/>
        </w:rPr>
        <w:t>Данный показатель составляет в муниципальных образованиях "</w:t>
      </w: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район" - 10,8 га/чел.,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район" - 9,8 га/чел.,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 - 9,6 га/чел., "</w:t>
      </w:r>
      <w:proofErr w:type="spellStart"/>
      <w:r w:rsidRPr="00A74BC9">
        <w:rPr>
          <w:rFonts w:ascii="Times New Roman" w:eastAsia="Times New Roman" w:hAnsi="Times New Roman" w:cs="Times New Roman"/>
          <w:color w:val="2D2D2D"/>
          <w:sz w:val="23"/>
          <w:szCs w:val="23"/>
        </w:rPr>
        <w:t>Цунтинский</w:t>
      </w:r>
      <w:proofErr w:type="spellEnd"/>
      <w:r w:rsidRPr="00A74BC9">
        <w:rPr>
          <w:rFonts w:ascii="Times New Roman" w:eastAsia="Times New Roman" w:hAnsi="Times New Roman" w:cs="Times New Roman"/>
          <w:color w:val="2D2D2D"/>
          <w:sz w:val="23"/>
          <w:szCs w:val="23"/>
        </w:rPr>
        <w:t xml:space="preserve"> район" - 8,5 га/чел., "Агульский район" - 8,1 га/чел., "</w:t>
      </w: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 - 7,2 га/чел., "</w:t>
      </w:r>
      <w:proofErr w:type="spellStart"/>
      <w:r w:rsidRPr="00A74BC9">
        <w:rPr>
          <w:rFonts w:ascii="Times New Roman" w:eastAsia="Times New Roman" w:hAnsi="Times New Roman" w:cs="Times New Roman"/>
          <w:color w:val="2D2D2D"/>
          <w:sz w:val="23"/>
          <w:szCs w:val="23"/>
        </w:rPr>
        <w:t>Цумадинский</w:t>
      </w:r>
      <w:proofErr w:type="spellEnd"/>
      <w:r w:rsidRPr="00A74BC9">
        <w:rPr>
          <w:rFonts w:ascii="Times New Roman" w:eastAsia="Times New Roman" w:hAnsi="Times New Roman" w:cs="Times New Roman"/>
          <w:color w:val="2D2D2D"/>
          <w:sz w:val="23"/>
          <w:szCs w:val="23"/>
        </w:rPr>
        <w:t xml:space="preserve"> район" - 7,1 га/чел., "</w:t>
      </w: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 - 6,3 га/чел.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 учетом наличия земель в равнинной части, закрепленных за муниципальными поселениями горных территорий, ситуация</w:t>
      </w:r>
      <w:proofErr w:type="gramEnd"/>
      <w:r w:rsidRPr="00A74BC9">
        <w:rPr>
          <w:rFonts w:ascii="Times New Roman" w:eastAsia="Times New Roman" w:hAnsi="Times New Roman" w:cs="Times New Roman"/>
          <w:color w:val="2D2D2D"/>
          <w:sz w:val="23"/>
          <w:szCs w:val="23"/>
        </w:rPr>
        <w:t xml:space="preserve"> с земельными ресурсами относительно </w:t>
      </w:r>
      <w:proofErr w:type="gramStart"/>
      <w:r w:rsidRPr="00A74BC9">
        <w:rPr>
          <w:rFonts w:ascii="Times New Roman" w:eastAsia="Times New Roman" w:hAnsi="Times New Roman" w:cs="Times New Roman"/>
          <w:color w:val="2D2D2D"/>
          <w:sz w:val="23"/>
          <w:szCs w:val="23"/>
        </w:rPr>
        <w:t>благоприятная</w:t>
      </w:r>
      <w:proofErr w:type="gram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общей площади земель горных территорий доля земель сельскохозяйственного назначения составляет 56,2 процента (по республике - 67,0 процента), земель лесного фонда - 10,5 процента (8,4 процента) (таблица 5 приложения N 1).</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Дорожная сеть - самое слабое место, препятствующее развитию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По комплексу природных факторов горные территории относительно благоприятны для отдельных видов хозяйственной деятельности, в первую очередь сельского хозяйства (летнего пастбищного животноводства), туризма и рекреации.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Водоснабжение населенных пунктов горных территорий осуществляется в основном за счет родников и ручьев. При этом население не в полном объеме обеспечено качественной питьевой водой. Существует потенциал использования подземных вод, но они в должной степени не разведаны.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Горные территории имеют широкие возможности для развития минерально-сырьевой базы. </w:t>
      </w:r>
      <w:proofErr w:type="gramStart"/>
      <w:r w:rsidRPr="00A74BC9">
        <w:rPr>
          <w:rFonts w:ascii="Times New Roman" w:eastAsia="Times New Roman" w:hAnsi="Times New Roman" w:cs="Times New Roman"/>
          <w:color w:val="2D2D2D"/>
          <w:sz w:val="23"/>
          <w:szCs w:val="23"/>
        </w:rPr>
        <w:t>Здесь выявлено более 70 видов полезных ископаемых, среди них: сера, фосфориты, селитра, рудопроявления мышьяка, сурьмы, ртути, золота, серебра, меди, свинца.</w:t>
      </w:r>
      <w:proofErr w:type="gramEnd"/>
      <w:r w:rsidRPr="00A74BC9">
        <w:rPr>
          <w:rFonts w:ascii="Times New Roman" w:eastAsia="Times New Roman" w:hAnsi="Times New Roman" w:cs="Times New Roman"/>
          <w:color w:val="2D2D2D"/>
          <w:sz w:val="23"/>
          <w:szCs w:val="23"/>
        </w:rPr>
        <w:t xml:space="preserve"> Широко распространены </w:t>
      </w:r>
      <w:proofErr w:type="spellStart"/>
      <w:proofErr w:type="gramStart"/>
      <w:r w:rsidRPr="00A74BC9">
        <w:rPr>
          <w:rFonts w:ascii="Times New Roman" w:eastAsia="Times New Roman" w:hAnsi="Times New Roman" w:cs="Times New Roman"/>
          <w:color w:val="2D2D2D"/>
          <w:sz w:val="23"/>
          <w:szCs w:val="23"/>
        </w:rPr>
        <w:t>кварц-карбонатные</w:t>
      </w:r>
      <w:proofErr w:type="spellEnd"/>
      <w:proofErr w:type="gramEnd"/>
      <w:r w:rsidRPr="00A74BC9">
        <w:rPr>
          <w:rFonts w:ascii="Times New Roman" w:eastAsia="Times New Roman" w:hAnsi="Times New Roman" w:cs="Times New Roman"/>
          <w:color w:val="2D2D2D"/>
          <w:sz w:val="23"/>
          <w:szCs w:val="23"/>
        </w:rPr>
        <w:t xml:space="preserve"> жилы с халькопиритом.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дальнейшего развития минерально-сырьевой базы горных территорий необходимо проведение поисковых и геологоразведочных работ, создание инженерной инфраструктуры.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Бальнеологические и туристско-рекреационные ресурсы используются не в полной мере, хотя имеют значительный потенциал.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Градостроительная ситуация в горных территориях сложная, ее особенности и проблемы связаны, прежде всего, с </w:t>
      </w:r>
      <w:proofErr w:type="spellStart"/>
      <w:r w:rsidRPr="00A74BC9">
        <w:rPr>
          <w:rFonts w:ascii="Times New Roman" w:eastAsia="Times New Roman" w:hAnsi="Times New Roman" w:cs="Times New Roman"/>
          <w:color w:val="2D2D2D"/>
          <w:sz w:val="23"/>
          <w:szCs w:val="23"/>
        </w:rPr>
        <w:t>мелкоконтурностью</w:t>
      </w:r>
      <w:proofErr w:type="spellEnd"/>
      <w:r w:rsidRPr="00A74BC9">
        <w:rPr>
          <w:rFonts w:ascii="Times New Roman" w:eastAsia="Times New Roman" w:hAnsi="Times New Roman" w:cs="Times New Roman"/>
          <w:color w:val="2D2D2D"/>
          <w:sz w:val="23"/>
          <w:szCs w:val="23"/>
        </w:rPr>
        <w:t xml:space="preserve"> земельных участков, ограниченными территориями для градостроительного и хозяйственного освоения, природными рисками (землетрясения, сели, камнепады, лавины, оползни, паводки на реках и др.) и сложными инженерно-строительными условиями, низким уровнем социальной, транспортной и инженерной инфраструктуры.</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1.1. Агропромышленный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Сельскохозяйственную продукцию в горных территориях производят 706 сельскохозяйственных организаций, 5647 крестьянских (фермерских) хозяйств, 204543 личных хозяйства. В отрасли занято более 228,5 тыс. человек, что составляет 25,9 процента всего населения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экономике горных территорий сложилось и развивается многоотраслевое сельское хозяйство. </w:t>
      </w:r>
      <w:proofErr w:type="gramStart"/>
      <w:r w:rsidRPr="00A74BC9">
        <w:rPr>
          <w:rFonts w:ascii="Times New Roman" w:eastAsia="Times New Roman" w:hAnsi="Times New Roman" w:cs="Times New Roman"/>
          <w:color w:val="2D2D2D"/>
          <w:sz w:val="23"/>
          <w:szCs w:val="23"/>
        </w:rPr>
        <w:t>Здесь производится: зерно, картофель, бобовые, мясо, молоко, яйца, мед, а также продукция плодоводства.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2010 году объем производства продукции сельского хозяйства в горных территориях составил 24547,0 млн. рублей (49,7 процента от республиканского показателя), в том числе объем производства продукции растениеводства - 12706,9 млн. рублей (51,2 процента), животноводства - 11840,1 млн. рублей (48,1 процента) (таблица 6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Основной объем сельскохозяйственной продукции, производимой в горных территориях, </w:t>
      </w:r>
      <w:r w:rsidRPr="00A74BC9">
        <w:rPr>
          <w:rFonts w:ascii="Times New Roman" w:eastAsia="Times New Roman" w:hAnsi="Times New Roman" w:cs="Times New Roman"/>
          <w:color w:val="2D2D2D"/>
          <w:sz w:val="23"/>
          <w:szCs w:val="23"/>
        </w:rPr>
        <w:lastRenderedPageBreak/>
        <w:t>приходится на личные подсобные хозяйства (с небольшим приусадебным земельным участком), доля которых в общей структуре производства в 2010 году составила 82 процента. На сельхозпредприятия и крестьянские (фермерские) хозяйства приходится 10,4 процента и 7,6 процента всей продукции сельского хозяйства соответственно.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Горные территории имеют относительно высокий уровень обеспеченности сельскохозяйственными угодьями.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Общая площадь сельскохозяйственных угодий горных территорий в 2010 году составила 2392,4 тыс. гектаров (71,4 процента всех сельхозугодий республики), в том числе расположенных в административных границах муниципальных районов экономической зоны - 1232,7 тыс. гектаров (36,8 процента) (таблица 7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структуре сельскохозяйственных угодий значительную долю занимают пастбища - 1720,3 тыс. гектаров (66,5 процента), пахотные земли, включая террасные участки, - 332,5 тыс. гектаров (12,9 процента), сенокосы - 125,6 тыс. гектаров (4,9 процента).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Площадь неиспользуемых сельскохозяйственных угодий в 2010 году составила 925,6 тыс. гектаров (35,8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доля сельскохозяйственных угодий, находящихся у сельскохозяйственных предприятий, в 2010 году составила 49,9 процента, у крестьянских (фермерских) хозяйств - 2,0 процента, личных хозяйств населения - 12,3 процента (таблица 8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2010 году площадь сельскохозяйственных угодий в горных территориях на </w:t>
      </w:r>
      <w:proofErr w:type="gramStart"/>
      <w:r w:rsidRPr="00A74BC9">
        <w:rPr>
          <w:rFonts w:ascii="Times New Roman" w:eastAsia="Times New Roman" w:hAnsi="Times New Roman" w:cs="Times New Roman"/>
          <w:color w:val="2D2D2D"/>
          <w:sz w:val="23"/>
          <w:szCs w:val="23"/>
        </w:rPr>
        <w:t>одного человека составляла</w:t>
      </w:r>
      <w:proofErr w:type="gramEnd"/>
      <w:r w:rsidRPr="00A74BC9">
        <w:rPr>
          <w:rFonts w:ascii="Times New Roman" w:eastAsia="Times New Roman" w:hAnsi="Times New Roman" w:cs="Times New Roman"/>
          <w:color w:val="2D2D2D"/>
          <w:sz w:val="23"/>
          <w:szCs w:val="23"/>
        </w:rPr>
        <w:t xml:space="preserve"> 2,9 гектара, что более чем в 2,6 раза выше среднего значения показателя по республике (1,1 га/чел.). Площадь пашни на одного жителя составила 0,2 га/чел., что выше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показателя (0,18 га/чел.).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Высока доля пашни, выведенной из оборота, она составляет 43,6 процента (таблица 9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структуре используемой пашни доля сельскохозяйственных предприятий в 2010 году составила 42,8 процента, крестьянских (фермерских) хозяйств - 4,5 процента, личных хозяйств населения - 52,7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отрасли животноводства по состоянию на 1 января 2011 года поголовье крупного рогатого скота в горных территориях составило 861,9 тыс. голов, в том числе коров - 308,1 тыс. голов. Поголовье овец и коз - 4241,6 тыс. голов (в том числе перегоняемое на зимние пастбища - 2587,4 тыс. гол.), птицы - 885,5 тыс. голов (таблица 10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Из общего поголовья скота в крестьянских (фермерских) хозяйствах было сосредоточено 10,8 процента поголовья крупного рогатого скота (далее - КРС) и 46,2 процента поголовья мелкого рогатого скота (далее - МРС), личных хозяйствах населения - 80,3 процента и 44,0 процента, на сельхозпредприятиях соответственно 8,9 процента и 9,8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2010 году относительно 2006 года наблюдался рост поголовья КРС - на 14,5 процента, в том числе коров - на 12,7 процента, МРС - на 17,6 процента, однако производство характеризуется низкими продуктивными качествами, а производимая продукция - высокой долей ручного труда, что отражается на ее себестоимости (таблица 11 приложения N 1).</w:t>
      </w:r>
      <w:proofErr w:type="gramEnd"/>
      <w:r w:rsidRPr="00A74BC9">
        <w:rPr>
          <w:rFonts w:ascii="Times New Roman" w:eastAsia="Times New Roman" w:hAnsi="Times New Roman" w:cs="Times New Roman"/>
          <w:color w:val="2D2D2D"/>
          <w:sz w:val="23"/>
          <w:szCs w:val="23"/>
        </w:rPr>
        <w:t xml:space="preserve"> Поголовье птицы за данный период снизилось на 36,5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2010 году произведено 78,5 тыс. тонн мяса в живом весе (47,3 процента от объема производства мяса в республике), молока - 365,5 тыс. тонн (60,4 процента), шерсти - 8,7 тыс. тонн (63,0 процента). Производство мяса в 2010 году относительно 2006 года выросло на 27,0 процента, молока - на 20,4 процента, шерсти - на 26,0 процента. Производство яиц снизилось на 27,3 процента (таблица 12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Динамика объемов производства продукции за 2006-2010 годы характеризуется ростом, в основном за счет личных хозяйств населения, которые лишены возможности получения основных видов государственной поддержки в отрасли животноводства.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Значительный потенциал в горных территориях имеют птицеводство, пчеловодство и коневодство. Здесь производится 804,2 тонны меда и содержится 13,3 тыс. голов лошадей - 75,6 процента общереспубликанского поголовья.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Растениеводство является важной отраслью сельского хозяйства горных территорий. Здесь производится 31,4 процента от валового сбора зерновых в республике, 57,7 процента картофеля, 49,2 процента овощей. Кроме того, выращиваются кормовые культуры (кукуруза, однолетние и многолетние травы, кормовые бахчи и корнеплоды).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Растениеводство формирует 52,2 процента продукции сельского хозяйства горных территорий (данные 2010 года) и 51,2 процента продукции растениеводства в республике (таблица 13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Из-за отсутствия необходимых средств механизации (в том числе малогабаритных), неудовлетворительного состояния мелиоративных сетей, дорог, неразвитости инженерной инфраструктуры доля используемой, в первую очередь под зерновые культуры, пашни горных территорий снизилась в общей площади пашни с 68,2 процента в 2006 году до 56,5 процента в 2010 году.</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В результате снижения посевных площадей и урожайности по зерновым и картофелю в 2010 году произошел спад валовых сборов относительно 2006 года.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Наибольший валовой сбор зерновых за этот период был получен в 2006 году (94,5 тыс. тонн в весе после доработки). В последующие годы их производство резко снизилось и к 2010 году составило 64,6 тыс. тонн, что явно недостаточно для хозяйственных нужд горных территорий (таблица 14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Объемы производства зерна из года в год уменьшаются, при этом значительные площади пашни на богаре и на орошаемых землях остаются неиспользованными. Урожайность зерновых культур в 2010 году составила 15,2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 xml:space="preserve">/га (по Республике Дагестан - 22,4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Одной из причин неэффективного использования орошаемых земель является неудовлетворительное состояние существующих оросительных систем.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Динамика производства картофеля нестабильная. В 2010 году объемы производства картофеля также сократились на 28,1 процента относительно 2006 года, урожайность при этом снизилась на 6,7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Производство плодов в 2010 году выросло относительно 2006 года (119,4 процента), но динамика урожайности плодовых культур указывает на неэффективность их производства и экстенсивное направление развития.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как и по всей республике, за последние годы существенно снизились объемы использования минеральных и органических удобрений, что также приводит к снижению плодородия почвы и урожайности. Отсутствует полноценный рынок механизированных услуг, не развита кооперация.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Перерабатывающая промышленность сельскохозяйственной продукции в горных территориях развита слабо, что создает сельхозтоваропроизводителям большие трудности с реализацией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горных территориях зарегистрирован ряд предприятий, ведущих хозяйственную деятельность в различных направлениях пищевой и перерабатывающей промышленности: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переработка и консервирование фруктов и овощей (предприятия в </w:t>
      </w:r>
      <w:proofErr w:type="spellStart"/>
      <w:r w:rsidRPr="00A74BC9">
        <w:rPr>
          <w:rFonts w:ascii="Times New Roman" w:eastAsia="Times New Roman" w:hAnsi="Times New Roman" w:cs="Times New Roman"/>
          <w:color w:val="2D2D2D"/>
          <w:sz w:val="23"/>
          <w:szCs w:val="23"/>
        </w:rPr>
        <w:t>Хунзахском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Сулейман-Стальском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Шамильском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Гунибском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Ботлихском, </w:t>
      </w:r>
      <w:proofErr w:type="spellStart"/>
      <w:r w:rsidRPr="00A74BC9">
        <w:rPr>
          <w:rFonts w:ascii="Times New Roman" w:eastAsia="Times New Roman" w:hAnsi="Times New Roman" w:cs="Times New Roman"/>
          <w:color w:val="2D2D2D"/>
          <w:sz w:val="23"/>
          <w:szCs w:val="23"/>
        </w:rPr>
        <w:t>Гумбетовском</w:t>
      </w:r>
      <w:proofErr w:type="spellEnd"/>
      <w:r w:rsidRPr="00A74BC9">
        <w:rPr>
          <w:rFonts w:ascii="Times New Roman" w:eastAsia="Times New Roman" w:hAnsi="Times New Roman" w:cs="Times New Roman"/>
          <w:color w:val="2D2D2D"/>
          <w:sz w:val="23"/>
          <w:szCs w:val="23"/>
        </w:rPr>
        <w:t xml:space="preserve">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переработка молока и производство сыра, производство кисломолочной продукции (предприятия в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Дахадаевском</w:t>
      </w:r>
      <w:proofErr w:type="spellEnd"/>
      <w:r w:rsidRPr="00A74BC9">
        <w:rPr>
          <w:rFonts w:ascii="Times New Roman" w:eastAsia="Times New Roman" w:hAnsi="Times New Roman" w:cs="Times New Roman"/>
          <w:color w:val="2D2D2D"/>
          <w:sz w:val="23"/>
          <w:szCs w:val="23"/>
        </w:rPr>
        <w:t xml:space="preserve"> районах);</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производство виноградного вина (предприятия в </w:t>
      </w:r>
      <w:proofErr w:type="spellStart"/>
      <w:r w:rsidRPr="00A74BC9">
        <w:rPr>
          <w:rFonts w:ascii="Times New Roman" w:eastAsia="Times New Roman" w:hAnsi="Times New Roman" w:cs="Times New Roman"/>
          <w:color w:val="2D2D2D"/>
          <w:sz w:val="23"/>
          <w:szCs w:val="23"/>
        </w:rPr>
        <w:t>Сулейман-Стальском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Табасаранском районах), пива (предприятия в </w:t>
      </w:r>
      <w:proofErr w:type="spellStart"/>
      <w:r w:rsidRPr="00A74BC9">
        <w:rPr>
          <w:rFonts w:ascii="Times New Roman" w:eastAsia="Times New Roman" w:hAnsi="Times New Roman" w:cs="Times New Roman"/>
          <w:color w:val="2D2D2D"/>
          <w:sz w:val="23"/>
          <w:szCs w:val="23"/>
        </w:rPr>
        <w:t>Кайтагском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районах), фруктовых и овощных соков (предприятия в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Гергебильском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Гумбетовском</w:t>
      </w:r>
      <w:proofErr w:type="spellEnd"/>
      <w:r w:rsidRPr="00A74BC9">
        <w:rPr>
          <w:rFonts w:ascii="Times New Roman" w:eastAsia="Times New Roman" w:hAnsi="Times New Roman" w:cs="Times New Roman"/>
          <w:color w:val="2D2D2D"/>
          <w:sz w:val="23"/>
          <w:szCs w:val="23"/>
        </w:rPr>
        <w:t xml:space="preserve">, Ботлихском и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розлив минеральных вод и других безалкогольных напитков (предприятия в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Дахадаевском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Докузпаринском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Сулейман-Стальском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Курахском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производство готовых и консервированных продуктов из мяса, мяса птицы и мясных субпродуктов (предприятия в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Гунибском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Тляратинском</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Ботлихском</w:t>
      </w:r>
      <w:proofErr w:type="gramEnd"/>
      <w:r w:rsidRPr="00A74BC9">
        <w:rPr>
          <w:rFonts w:ascii="Times New Roman" w:eastAsia="Times New Roman" w:hAnsi="Times New Roman" w:cs="Times New Roman"/>
          <w:color w:val="2D2D2D"/>
          <w:sz w:val="23"/>
          <w:szCs w:val="23"/>
        </w:rPr>
        <w:t xml:space="preserve">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производство хлеба и мучных кондитерских изделий (все муниципальные образования, расположенные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производство продуктов мукомольно-крупяной промышленности (предприятия в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Шамильском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Хунзахском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Тляратинском</w:t>
      </w:r>
      <w:proofErr w:type="spellEnd"/>
      <w:r w:rsidRPr="00A74BC9">
        <w:rPr>
          <w:rFonts w:ascii="Times New Roman" w:eastAsia="Times New Roman" w:hAnsi="Times New Roman" w:cs="Times New Roman"/>
          <w:color w:val="2D2D2D"/>
          <w:sz w:val="23"/>
          <w:szCs w:val="23"/>
        </w:rPr>
        <w:t xml:space="preserve">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переработка и консервирование </w:t>
      </w:r>
      <w:proofErr w:type="spellStart"/>
      <w:r w:rsidRPr="00A74BC9">
        <w:rPr>
          <w:rFonts w:ascii="Times New Roman" w:eastAsia="Times New Roman" w:hAnsi="Times New Roman" w:cs="Times New Roman"/>
          <w:color w:val="2D2D2D"/>
          <w:sz w:val="23"/>
          <w:szCs w:val="23"/>
        </w:rPr>
        <w:t>рыбо</w:t>
      </w:r>
      <w:proofErr w:type="spellEnd"/>
      <w:r w:rsidRPr="00A74BC9">
        <w:rPr>
          <w:rFonts w:ascii="Times New Roman" w:eastAsia="Times New Roman" w:hAnsi="Times New Roman" w:cs="Times New Roman"/>
          <w:color w:val="2D2D2D"/>
          <w:sz w:val="23"/>
          <w:szCs w:val="23"/>
        </w:rPr>
        <w:t xml:space="preserve">- и морепродуктов (предприятия в </w:t>
      </w:r>
      <w:proofErr w:type="spellStart"/>
      <w:r w:rsidRPr="00A74BC9">
        <w:rPr>
          <w:rFonts w:ascii="Times New Roman" w:eastAsia="Times New Roman" w:hAnsi="Times New Roman" w:cs="Times New Roman"/>
          <w:color w:val="2D2D2D"/>
          <w:sz w:val="23"/>
          <w:szCs w:val="23"/>
        </w:rPr>
        <w:t>Гунибском</w:t>
      </w:r>
      <w:proofErr w:type="spellEnd"/>
      <w:r w:rsidRPr="00A74BC9">
        <w:rPr>
          <w:rFonts w:ascii="Times New Roman" w:eastAsia="Times New Roman" w:hAnsi="Times New Roman" w:cs="Times New Roman"/>
          <w:color w:val="2D2D2D"/>
          <w:sz w:val="23"/>
          <w:szCs w:val="23"/>
        </w:rPr>
        <w:t xml:space="preserve"> районе).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Наиболее крупными предприятиями отрасли в горных территориях являются ООО "</w:t>
      </w:r>
      <w:proofErr w:type="spellStart"/>
      <w:r w:rsidRPr="00A74BC9">
        <w:rPr>
          <w:rFonts w:ascii="Times New Roman" w:eastAsia="Times New Roman" w:hAnsi="Times New Roman" w:cs="Times New Roman"/>
          <w:color w:val="2D2D2D"/>
          <w:sz w:val="23"/>
          <w:szCs w:val="23"/>
        </w:rPr>
        <w:t>Кикунинский</w:t>
      </w:r>
      <w:proofErr w:type="spellEnd"/>
      <w:r w:rsidRPr="00A74BC9">
        <w:rPr>
          <w:rFonts w:ascii="Times New Roman" w:eastAsia="Times New Roman" w:hAnsi="Times New Roman" w:cs="Times New Roman"/>
          <w:color w:val="2D2D2D"/>
          <w:sz w:val="23"/>
          <w:szCs w:val="23"/>
        </w:rPr>
        <w:t xml:space="preserve"> консервный завод", ОАО "Ботлихский консервный завод", ОАО "</w:t>
      </w: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консервный завод", ОАО "</w:t>
      </w:r>
      <w:proofErr w:type="spellStart"/>
      <w:r w:rsidRPr="00A74BC9">
        <w:rPr>
          <w:rFonts w:ascii="Times New Roman" w:eastAsia="Times New Roman" w:hAnsi="Times New Roman" w:cs="Times New Roman"/>
          <w:color w:val="2D2D2D"/>
          <w:sz w:val="23"/>
          <w:szCs w:val="23"/>
        </w:rPr>
        <w:t>Гергебильский</w:t>
      </w:r>
      <w:proofErr w:type="spellEnd"/>
      <w:r w:rsidRPr="00A74BC9">
        <w:rPr>
          <w:rFonts w:ascii="Times New Roman" w:eastAsia="Times New Roman" w:hAnsi="Times New Roman" w:cs="Times New Roman"/>
          <w:color w:val="2D2D2D"/>
          <w:sz w:val="23"/>
          <w:szCs w:val="23"/>
        </w:rPr>
        <w:t xml:space="preserve"> консервный завод", ООО "</w:t>
      </w:r>
      <w:proofErr w:type="spellStart"/>
      <w:r w:rsidRPr="00A74BC9">
        <w:rPr>
          <w:rFonts w:ascii="Times New Roman" w:eastAsia="Times New Roman" w:hAnsi="Times New Roman" w:cs="Times New Roman"/>
          <w:color w:val="2D2D2D"/>
          <w:sz w:val="23"/>
          <w:szCs w:val="23"/>
        </w:rPr>
        <w:t>Пивзавод</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Сергокалинский</w:t>
      </w:r>
      <w:proofErr w:type="spellEnd"/>
      <w:r w:rsidRPr="00A74BC9">
        <w:rPr>
          <w:rFonts w:ascii="Times New Roman" w:eastAsia="Times New Roman" w:hAnsi="Times New Roman" w:cs="Times New Roman"/>
          <w:color w:val="2D2D2D"/>
          <w:sz w:val="23"/>
          <w:szCs w:val="23"/>
        </w:rPr>
        <w:t>", ООО "Молокозавод "</w:t>
      </w:r>
      <w:proofErr w:type="spellStart"/>
      <w:r w:rsidRPr="00A74BC9">
        <w:rPr>
          <w:rFonts w:ascii="Times New Roman" w:eastAsia="Times New Roman" w:hAnsi="Times New Roman" w:cs="Times New Roman"/>
          <w:color w:val="2D2D2D"/>
          <w:sz w:val="23"/>
          <w:szCs w:val="23"/>
        </w:rPr>
        <w:t>Сергокалинский</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Объем производства продукции пищевой и перерабатывающей промышленности в горных территориях в 2010 г. составил всего 223,0 млн. рублей. В отрасли занято около 1,2 тыс. человек.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горных территорий актуально создание мини-цехов по переработке продукции животноводства (в том числе первичной), что будет способствовать кооперации в сельскохозяйственном производстве.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Рыбоводство и рыболовство в горных территориях, как и в целом по республике, в настоящее время находится в упадке, но относится к числу перспективных отраслей. Горные территории обеспечены значительными водными ресурсами высокого качества, позволяющими наладить индустриальное производство </w:t>
      </w:r>
      <w:proofErr w:type="gramStart"/>
      <w:r w:rsidRPr="00A74BC9">
        <w:rPr>
          <w:rFonts w:ascii="Times New Roman" w:eastAsia="Times New Roman" w:hAnsi="Times New Roman" w:cs="Times New Roman"/>
          <w:color w:val="2D2D2D"/>
          <w:sz w:val="23"/>
          <w:szCs w:val="23"/>
        </w:rPr>
        <w:t>лососевых</w:t>
      </w:r>
      <w:proofErr w:type="gram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горных территориях зарегистрированы организации, которые ведут хозяйственную деятельность по направлению воспроизводства рыбы и водных биоресурсов (в </w:t>
      </w:r>
      <w:proofErr w:type="spellStart"/>
      <w:r w:rsidRPr="00A74BC9">
        <w:rPr>
          <w:rFonts w:ascii="Times New Roman" w:eastAsia="Times New Roman" w:hAnsi="Times New Roman" w:cs="Times New Roman"/>
          <w:color w:val="2D2D2D"/>
          <w:sz w:val="23"/>
          <w:szCs w:val="23"/>
        </w:rPr>
        <w:t>Ахвахском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lastRenderedPageBreak/>
        <w:t>Гумбетовском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Гунибском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Хунзахском</w:t>
      </w:r>
      <w:proofErr w:type="spellEnd"/>
      <w:r w:rsidRPr="00A74BC9">
        <w:rPr>
          <w:rFonts w:ascii="Times New Roman" w:eastAsia="Times New Roman" w:hAnsi="Times New Roman" w:cs="Times New Roman"/>
          <w:color w:val="2D2D2D"/>
          <w:sz w:val="23"/>
          <w:szCs w:val="23"/>
        </w:rPr>
        <w:t xml:space="preserve"> районах), вылова рыбы и водных биоресурсов (в </w:t>
      </w:r>
      <w:proofErr w:type="spellStart"/>
      <w:r w:rsidRPr="00A74BC9">
        <w:rPr>
          <w:rFonts w:ascii="Times New Roman" w:eastAsia="Times New Roman" w:hAnsi="Times New Roman" w:cs="Times New Roman"/>
          <w:color w:val="2D2D2D"/>
          <w:sz w:val="23"/>
          <w:szCs w:val="23"/>
        </w:rPr>
        <w:t>Гергебильском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Лакском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Левашинском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Сергокалинском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Унцукульском</w:t>
      </w:r>
      <w:proofErr w:type="spellEnd"/>
      <w:r w:rsidRPr="00A74BC9">
        <w:rPr>
          <w:rFonts w:ascii="Times New Roman" w:eastAsia="Times New Roman" w:hAnsi="Times New Roman" w:cs="Times New Roman"/>
          <w:color w:val="2D2D2D"/>
          <w:sz w:val="23"/>
          <w:szCs w:val="23"/>
        </w:rPr>
        <w:t xml:space="preserve"> районах).</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1.2. Промышленный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В настоящее время промышленное производство в горных территориях представлено предприятиями пищевой и перерабатывающей промышленности, предприятиями по производству асфальта, щебня и крошки, шлакоблоков, карьерами по производству пиленого камня, кирпичными цехами, предприятиями народных промыслов, предприятиями по производству пластиковых окон и дверей и т.д.</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2010 году объем отгруженных товаров собственного производства, работ и услуг, выполненных собственными силами крупных и средних предприятий по всем видам экономической деятельности в горных территориях, составил 4318,0 млн. руб. и увеличился по сравнению с 2006 года в 1,6 раза в сопоставимых ценах (таблица 15 приложения N 1).</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1.3. Строительный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Строительство как взаимоувязанный, организационно-технологический комплекс в горных территориях не сформировано. В 2010 году в горных территориях в этой отрасли было задействовано 375 организаций с численностью занятых 5482 человека. Значимую роль в строительном производстве играет малый строительный бизнес.</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2010 году общая площадь введенного жилья составила 247,7 тыс. кв. м (0,28 кв. м на 1 жителя горных территорий в год), </w:t>
      </w:r>
      <w:proofErr w:type="gramStart"/>
      <w:r w:rsidRPr="00A74BC9">
        <w:rPr>
          <w:rFonts w:ascii="Times New Roman" w:eastAsia="Times New Roman" w:hAnsi="Times New Roman" w:cs="Times New Roman"/>
          <w:color w:val="2D2D2D"/>
          <w:sz w:val="23"/>
          <w:szCs w:val="23"/>
        </w:rPr>
        <w:t>которое</w:t>
      </w:r>
      <w:proofErr w:type="gramEnd"/>
      <w:r w:rsidRPr="00A74BC9">
        <w:rPr>
          <w:rFonts w:ascii="Times New Roman" w:eastAsia="Times New Roman" w:hAnsi="Times New Roman" w:cs="Times New Roman"/>
          <w:color w:val="2D2D2D"/>
          <w:sz w:val="23"/>
          <w:szCs w:val="23"/>
        </w:rPr>
        <w:t xml:space="preserve"> практически полностью (99,3 процента) построено за счет средств индивидуальных застройщиков (таблица 16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Площадь жилищного фонда в горных территориях на 1 января 2011 года составила 16127,7 тыс. кв. м, или 33,3 процента от общей площади жилищного фонда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Относительно высокая обеспеченность населения общей площадью жилых домов - 18,3 кв. м на человека (по Республике Дагестан - 16,5) объясняется невысокой численностью населения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Площадь ветхого и аварийного жилищного фонда на 1 января 2011 года составила 2130,0 тыс. кв. м (13,2 процента от общей площади жилищного фонда горных территорий), что значительно ниже, чем в целом по республике - 27 процентов. На учете для получения жилья на указанную дату состояло 20507 семей.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Реализация мероприятий Программы позволит привлечь инвесторов </w:t>
      </w:r>
      <w:proofErr w:type="gramStart"/>
      <w:r w:rsidRPr="00A74BC9">
        <w:rPr>
          <w:rFonts w:ascii="Times New Roman" w:eastAsia="Times New Roman" w:hAnsi="Times New Roman" w:cs="Times New Roman"/>
          <w:color w:val="2D2D2D"/>
          <w:sz w:val="23"/>
          <w:szCs w:val="23"/>
        </w:rPr>
        <w:t xml:space="preserve">для создания в горных </w:t>
      </w:r>
      <w:r w:rsidRPr="00A74BC9">
        <w:rPr>
          <w:rFonts w:ascii="Times New Roman" w:eastAsia="Times New Roman" w:hAnsi="Times New Roman" w:cs="Times New Roman"/>
          <w:color w:val="2D2D2D"/>
          <w:sz w:val="23"/>
          <w:szCs w:val="23"/>
        </w:rPr>
        <w:lastRenderedPageBreak/>
        <w:t>территориях предприятий по различным стратегическим направлениям в области</w:t>
      </w:r>
      <w:proofErr w:type="gramEnd"/>
      <w:r w:rsidRPr="00A74BC9">
        <w:rPr>
          <w:rFonts w:ascii="Times New Roman" w:eastAsia="Times New Roman" w:hAnsi="Times New Roman" w:cs="Times New Roman"/>
          <w:color w:val="2D2D2D"/>
          <w:sz w:val="23"/>
          <w:szCs w:val="23"/>
        </w:rPr>
        <w:t xml:space="preserve"> строительства и производства строительных материалов. Для достижения обозначенных целей имеются разведанные месторождения полезных ископаемых - песчано-гравийных смесей, строительных песков, кирпично-черепичных глин, доломитов, известняков, цементного сырья, </w:t>
      </w:r>
      <w:proofErr w:type="spellStart"/>
      <w:r w:rsidRPr="00A74BC9">
        <w:rPr>
          <w:rFonts w:ascii="Times New Roman" w:eastAsia="Times New Roman" w:hAnsi="Times New Roman" w:cs="Times New Roman"/>
          <w:color w:val="2D2D2D"/>
          <w:sz w:val="23"/>
          <w:szCs w:val="23"/>
        </w:rPr>
        <w:t>бентонитовых</w:t>
      </w:r>
      <w:proofErr w:type="spellEnd"/>
      <w:r w:rsidRPr="00A74BC9">
        <w:rPr>
          <w:rFonts w:ascii="Times New Roman" w:eastAsia="Times New Roman" w:hAnsi="Times New Roman" w:cs="Times New Roman"/>
          <w:color w:val="2D2D2D"/>
          <w:sz w:val="23"/>
          <w:szCs w:val="23"/>
        </w:rPr>
        <w:t xml:space="preserve"> глин и т.д. (таблица 17 приложения N 1).</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1.4. </w:t>
      </w:r>
      <w:proofErr w:type="spellStart"/>
      <w:r w:rsidRPr="00A74BC9">
        <w:rPr>
          <w:rFonts w:ascii="Times New Roman" w:eastAsia="Times New Roman" w:hAnsi="Times New Roman" w:cs="Times New Roman"/>
          <w:sz w:val="31"/>
          <w:szCs w:val="31"/>
        </w:rPr>
        <w:t>Торгово-транспортно-логистический</w:t>
      </w:r>
      <w:proofErr w:type="spellEnd"/>
      <w:r w:rsidRPr="00A74BC9">
        <w:rPr>
          <w:rFonts w:ascii="Times New Roman" w:eastAsia="Times New Roman" w:hAnsi="Times New Roman" w:cs="Times New Roman"/>
          <w:sz w:val="31"/>
          <w:szCs w:val="31"/>
        </w:rPr>
        <w:t xml:space="preserve">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В структуре </w:t>
      </w:r>
      <w:proofErr w:type="spellStart"/>
      <w:r w:rsidRPr="00A74BC9">
        <w:rPr>
          <w:rFonts w:ascii="Times New Roman" w:eastAsia="Times New Roman" w:hAnsi="Times New Roman" w:cs="Times New Roman"/>
          <w:color w:val="2D2D2D"/>
          <w:sz w:val="23"/>
          <w:szCs w:val="23"/>
        </w:rPr>
        <w:t>торгово-транспортно-логистического</w:t>
      </w:r>
      <w:proofErr w:type="spellEnd"/>
      <w:r w:rsidRPr="00A74BC9">
        <w:rPr>
          <w:rFonts w:ascii="Times New Roman" w:eastAsia="Times New Roman" w:hAnsi="Times New Roman" w:cs="Times New Roman"/>
          <w:color w:val="2D2D2D"/>
          <w:sz w:val="23"/>
          <w:szCs w:val="23"/>
        </w:rPr>
        <w:t xml:space="preserve"> комплекса горных территорий торговля занимает ведущие позиции.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 долю горных территорий в 2010 году приходилось около 9 процентов общего оборота розничной торговли республики, что составляет 28,5 млрд. рублей.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Оборот розничной торговли на душу населения в 2010 году составил 32,3 тыс. руб./чел., что существенно ниже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среднероссийского</w:t>
      </w:r>
      <w:proofErr w:type="spellEnd"/>
      <w:r w:rsidRPr="00A74BC9">
        <w:rPr>
          <w:rFonts w:ascii="Times New Roman" w:eastAsia="Times New Roman" w:hAnsi="Times New Roman" w:cs="Times New Roman"/>
          <w:color w:val="2D2D2D"/>
          <w:sz w:val="23"/>
          <w:szCs w:val="23"/>
        </w:rPr>
        <w:t xml:space="preserve"> (96,5 тыс. руб. и 115,2 тыс. руб. соответственно) показателей. Оптовая торговля в горных территориях развита недостаточно.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Из всех видов транспорта в горных территориях функционирует только автомобильный. В 2010 году грузооборот составил 708,8 млн. т/км, пассажирооборот - 692,5 млн. </w:t>
      </w:r>
      <w:proofErr w:type="spellStart"/>
      <w:r w:rsidRPr="00A74BC9">
        <w:rPr>
          <w:rFonts w:ascii="Times New Roman" w:eastAsia="Times New Roman" w:hAnsi="Times New Roman" w:cs="Times New Roman"/>
          <w:color w:val="2D2D2D"/>
          <w:sz w:val="23"/>
          <w:szCs w:val="23"/>
        </w:rPr>
        <w:t>пасс.-км</w:t>
      </w:r>
      <w:proofErr w:type="spellEnd"/>
      <w:proofErr w:type="gramStart"/>
      <w:r w:rsidRPr="00A74BC9">
        <w:rPr>
          <w:rFonts w:ascii="Times New Roman" w:eastAsia="Times New Roman" w:hAnsi="Times New Roman" w:cs="Times New Roman"/>
          <w:color w:val="2D2D2D"/>
          <w:sz w:val="23"/>
          <w:szCs w:val="23"/>
        </w:rPr>
        <w:t xml:space="preserve"> З</w:t>
      </w:r>
      <w:proofErr w:type="gramEnd"/>
      <w:r w:rsidRPr="00A74BC9">
        <w:rPr>
          <w:rFonts w:ascii="Times New Roman" w:eastAsia="Times New Roman" w:hAnsi="Times New Roman" w:cs="Times New Roman"/>
          <w:color w:val="2D2D2D"/>
          <w:sz w:val="23"/>
          <w:szCs w:val="23"/>
        </w:rPr>
        <w:t>а 2006-2010 годы отмечено снижение грузооборота на 11,1 процента, пассажирооборота - на 16,7 процента (таблица 18 приложения N 1). На пассажирских маршрутах общего пользования задействовано 533 автотранспортные единицы, в том числе 224 автобуса и 309 маршрутных таксомоторов.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Протяженность автомобильных дорог общего пользования в границах горных территорий на 1 января 2011 года составляет 5471,7 км, из них федерального значения - 54 км, республиканского значения (IV категория) - 1563,2 км, местного значения (V категория) - 3854,5 километра. Протяженность дорог с асфальтобетонным покрытием - 1143,8 км, с гравийным покрытием - 4327,9 километра. Плотность автомобильных дорог покрытием общего пользования на 1 января 2011 года составляет 245,4 км/1000 кв. км. На автодорогах горных территорий имеется 944 моста общей погонной длиной 19780,5 метра.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Многие участки дорог республиканского значения, проходящие в горной части республики, по техническим параметрам и транспортно-эксплуатационным показателям не соответствуют современным требованиям безопасности движения и нуждаются в реконструкции. Восемь районных центров не имеют связи с опорной сетью автодорог с асфальтобетонным покрытием. В горной части высока доля местных дорог, по своим техническим параметрам не соответствующих нормативам даже V технической категории (более 70 процентов). К 35 населенным пунктам в </w:t>
      </w:r>
      <w:proofErr w:type="spellStart"/>
      <w:r w:rsidRPr="00A74BC9">
        <w:rPr>
          <w:rFonts w:ascii="Times New Roman" w:eastAsia="Times New Roman" w:hAnsi="Times New Roman" w:cs="Times New Roman"/>
          <w:color w:val="2D2D2D"/>
          <w:sz w:val="23"/>
          <w:szCs w:val="23"/>
        </w:rPr>
        <w:t>Тляратинском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Цумадинском</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Рутульском</w:t>
      </w:r>
      <w:proofErr w:type="spellEnd"/>
      <w:r w:rsidRPr="00A74BC9">
        <w:rPr>
          <w:rFonts w:ascii="Times New Roman" w:eastAsia="Times New Roman" w:hAnsi="Times New Roman" w:cs="Times New Roman"/>
          <w:color w:val="2D2D2D"/>
          <w:sz w:val="23"/>
          <w:szCs w:val="23"/>
        </w:rPr>
        <w:t xml:space="preserve">, Ахтынском и </w:t>
      </w:r>
      <w:proofErr w:type="gramStart"/>
      <w:r w:rsidRPr="00A74BC9">
        <w:rPr>
          <w:rFonts w:ascii="Times New Roman" w:eastAsia="Times New Roman" w:hAnsi="Times New Roman" w:cs="Times New Roman"/>
          <w:color w:val="2D2D2D"/>
          <w:sz w:val="23"/>
          <w:szCs w:val="23"/>
        </w:rPr>
        <w:t>Ботлихском</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szCs w:val="23"/>
        </w:rPr>
        <w:lastRenderedPageBreak/>
        <w:t xml:space="preserve">районах вообще нет подъездных дорог. Многие муниципальные образования являются "тупиковыми", и между ними необходимо построить автомобильные дороги для осуществления товарообмена и организации туризма. К таким районам относятся </w:t>
      </w:r>
      <w:proofErr w:type="gramStart"/>
      <w:r w:rsidRPr="00A74BC9">
        <w:rPr>
          <w:rFonts w:ascii="Times New Roman" w:eastAsia="Times New Roman" w:hAnsi="Times New Roman" w:cs="Times New Roman"/>
          <w:color w:val="2D2D2D"/>
          <w:sz w:val="23"/>
          <w:szCs w:val="23"/>
        </w:rPr>
        <w:t>Агульский</w:t>
      </w:r>
      <w:proofErr w:type="gram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Ахвахский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Дахадаевский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Лакский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Курахский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Кулинский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Цунтинский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Цумадинский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При неблагоприятных погодных условиях затруднен проезд к значительной части населенных пунктов.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Все автодороги, на которых существует или предусматривается регулярное движение транспорта общего пользования (по регулярным маршрутам), должны иметь соответствующую пропускную способность (не ниже IV категории, с хорошим или удовлетворительным состоянием полотна автодороги).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улучшения транспортной обеспеченности населенных пунктов необходимо строить новые железобетонные или сталебетонные мосты.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Ранее практически со всеми горными районами имелось воздушное сообщение. В результате износа существующего авиапарка малой авиации и отсутствия новых машин, а также улучшения дорожных и транспортных условий эта отрасль перестала существовать. В то же время в республике малая авиация имеет огромные перспективы, связанные с развитием туристско-рекреационной отрасли. Создание инфраструктуры для этого не потребует больших затрат в связи с наличием сохранившихся площадок аэродромов.</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1.5. Топливно-энергетический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горных территориях Дагестана расположено 10 ГЭС, в том числе 7 промышленных (</w:t>
      </w:r>
      <w:proofErr w:type="spellStart"/>
      <w:r w:rsidRPr="00A74BC9">
        <w:rPr>
          <w:rFonts w:ascii="Times New Roman" w:eastAsia="Times New Roman" w:hAnsi="Times New Roman" w:cs="Times New Roman"/>
          <w:color w:val="2D2D2D"/>
          <w:sz w:val="23"/>
          <w:szCs w:val="23"/>
        </w:rPr>
        <w:t>Гергебильская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Гунибская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Курушская</w:t>
      </w:r>
      <w:proofErr w:type="spellEnd"/>
      <w:r w:rsidRPr="00A74BC9">
        <w:rPr>
          <w:rFonts w:ascii="Times New Roman" w:eastAsia="Times New Roman" w:hAnsi="Times New Roman" w:cs="Times New Roman"/>
          <w:color w:val="2D2D2D"/>
          <w:sz w:val="23"/>
          <w:szCs w:val="23"/>
        </w:rPr>
        <w:t xml:space="preserve">, Ахтынская, Агульская, </w:t>
      </w:r>
      <w:proofErr w:type="spellStart"/>
      <w:r w:rsidRPr="00A74BC9">
        <w:rPr>
          <w:rFonts w:ascii="Times New Roman" w:eastAsia="Times New Roman" w:hAnsi="Times New Roman" w:cs="Times New Roman"/>
          <w:color w:val="2D2D2D"/>
          <w:sz w:val="23"/>
          <w:szCs w:val="23"/>
        </w:rPr>
        <w:t>Магинская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Ирганайская</w:t>
      </w:r>
      <w:proofErr w:type="spellEnd"/>
      <w:r w:rsidRPr="00A74BC9">
        <w:rPr>
          <w:rFonts w:ascii="Times New Roman" w:eastAsia="Times New Roman" w:hAnsi="Times New Roman" w:cs="Times New Roman"/>
          <w:color w:val="2D2D2D"/>
          <w:sz w:val="23"/>
          <w:szCs w:val="23"/>
        </w:rPr>
        <w:t>) и 3 экспериментальные (</w:t>
      </w:r>
      <w:proofErr w:type="spellStart"/>
      <w:r w:rsidRPr="00A74BC9">
        <w:rPr>
          <w:rFonts w:ascii="Times New Roman" w:eastAsia="Times New Roman" w:hAnsi="Times New Roman" w:cs="Times New Roman"/>
          <w:color w:val="2D2D2D"/>
          <w:sz w:val="23"/>
          <w:szCs w:val="23"/>
        </w:rPr>
        <w:t>Амсарская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Аракульская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Шиназская</w:t>
      </w:r>
      <w:proofErr w:type="spellEnd"/>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t xml:space="preserve"> Общая установленная мощность ГЭС - 440,7 МВт, что составляет 24,7 процента от общей мощности электростанций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Выработка электроэнергии промышленными ГЭС, расположенными в горной зоне, за 2010 год составила 1342,78 млн. кВт·ч (24,2 процента от республиканского уровня) и сократилась по сравнению с 2009 годом на 12,4 процента, при этом по сравнению с 2006 годом выработка электроэнергии выросла в 3,8 раза (таблица 19 приложения N 1).</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Общая протяженность электрических сетей горной зоны составляет 12745,1 тыс. км (33,5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целом по горным территориям качество электроснабжения неудовлетворительное. Магистральные сети характеризуются высоким износом, вследствие чего потери электроэнергии значительны (таблица 20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Актуальными для населения в горных территориях являются вопросы газификации населенных пунктов. Средний уровень газификации в целом по республике составляет 59,1 процента (2011 г.), в сельской местности - 44,1 процента, в городах - 82,6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настоящее время осуществляется газификация населенных пунктов в горных территориях. Однако потребности населения горных территорий в топливных ресурсах все еще в значительной степени удовлетворяются за счет привозного топлива. Объем поставленного потребителям природного газа за 2010 год составил 372987,1 тыс. куб. м (10,3 процента от общереспубликанского уровня потребления), сжиженного газа - 29,8 тыс. тонн (увеличился почти вдвое по сравнению с 2006 годом).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Потребление твердого топлива населением из года в год сокращается из-за значительного повышения цен на уголь и его доставку в горные районы. Кроме того, растет число газифицированных горных населенных пунктов. В 2010 году по сравнению с 2006 годом поставка угля в горные территории уменьшилась на 18,6 процента, дров - в 2 раза (таблица 21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Проблема с отсутствием или </w:t>
      </w:r>
      <w:proofErr w:type="gramStart"/>
      <w:r w:rsidRPr="00A74BC9">
        <w:rPr>
          <w:rFonts w:ascii="Times New Roman" w:eastAsia="Times New Roman" w:hAnsi="Times New Roman" w:cs="Times New Roman"/>
          <w:color w:val="2D2D2D"/>
          <w:sz w:val="23"/>
          <w:szCs w:val="23"/>
        </w:rPr>
        <w:t>нехваткой</w:t>
      </w:r>
      <w:proofErr w:type="gramEnd"/>
      <w:r w:rsidRPr="00A74BC9">
        <w:rPr>
          <w:rFonts w:ascii="Times New Roman" w:eastAsia="Times New Roman" w:hAnsi="Times New Roman" w:cs="Times New Roman"/>
          <w:color w:val="2D2D2D"/>
          <w:sz w:val="23"/>
          <w:szCs w:val="23"/>
        </w:rPr>
        <w:t xml:space="preserve"> твердого топлива (дров и угля) вынуждает население вырубать леса, пользоваться местным традиционным топливом животного происхождения (кизяк), что нарушает экологическое равновесие и создает дисбаланс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Для населения горных территорий замена дров и угля более качественным газовым топливом и качественной электроэнергией существенно снизит трудоемкость индивидуального теплоснабжения, </w:t>
      </w:r>
      <w:proofErr w:type="spellStart"/>
      <w:r w:rsidRPr="00A74BC9">
        <w:rPr>
          <w:rFonts w:ascii="Times New Roman" w:eastAsia="Times New Roman" w:hAnsi="Times New Roman" w:cs="Times New Roman"/>
          <w:color w:val="2D2D2D"/>
          <w:sz w:val="23"/>
          <w:szCs w:val="23"/>
        </w:rPr>
        <w:t>пищеприготовления</w:t>
      </w:r>
      <w:proofErr w:type="spellEnd"/>
      <w:r w:rsidRPr="00A74BC9">
        <w:rPr>
          <w:rFonts w:ascii="Times New Roman" w:eastAsia="Times New Roman" w:hAnsi="Times New Roman" w:cs="Times New Roman"/>
          <w:color w:val="2D2D2D"/>
          <w:sz w:val="23"/>
          <w:szCs w:val="23"/>
        </w:rPr>
        <w:t xml:space="preserve"> и значительно улучшит условия жизнедеятельности.</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1.6. Социально-инновационный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В горных территориях уровень благосостояния людей значительно ниже среднего уровня по республике. При этом необходимо отметить отрицательную динамику роста среднедушевых доходов (в 2006 году - 23,7 процента, в 2010 году - 16,7 процента от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уровня).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Реальные денежные доходы населения за 2006-2010 годы в горных территориях выросли в 2,3 раза, темпы роста находятся почти на уровне республиканских показателей (в 2,7 раза). В абсолютном выражении они не компенсируют сложившееся отставание от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уровня. Рост денежных доходов населения происходит в большей мере за счет социальных выплат и в меньшей мере за счет роста доходов от предпринимательской или производственной деятельности (таблица 22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Среднемесячные доходы на душу населения горных территорий имеют тенденцию к росту </w:t>
      </w:r>
      <w:r w:rsidRPr="00A74BC9">
        <w:rPr>
          <w:rFonts w:ascii="Times New Roman" w:eastAsia="Times New Roman" w:hAnsi="Times New Roman" w:cs="Times New Roman"/>
          <w:color w:val="2D2D2D"/>
          <w:sz w:val="23"/>
          <w:szCs w:val="23"/>
        </w:rPr>
        <w:lastRenderedPageBreak/>
        <w:t>(2006 г. - 1413,9 руб., 2010 г. - 2875,3 руб.), однако рост этот недостаточный, поскольку не позволил превысить величину прожиточного минимума. В 2010 году среднемесячные доходы на душу населения составляли 65,0 процента от величины прожиточного минимума (в 2006 г. - 58,2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Негативная динамика, наблюдающаяся в показателях доходов от предпринимательской деятельности (2006 г. - 5,2 процента, 2010 г. - 4,2 процента), также указывает на нелегальное состояние этой сферы.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Расходы населения по горным территориям за 2010 год составили 22657,5 млн. руб. и выросли в 2,2 раза относительно 2006 года. </w:t>
      </w:r>
      <w:proofErr w:type="gramStart"/>
      <w:r w:rsidRPr="00A74BC9">
        <w:rPr>
          <w:rFonts w:ascii="Times New Roman" w:eastAsia="Times New Roman" w:hAnsi="Times New Roman" w:cs="Times New Roman"/>
          <w:color w:val="2D2D2D"/>
          <w:sz w:val="23"/>
          <w:szCs w:val="23"/>
        </w:rPr>
        <w:t>В структуре расходов населения наибольшую часть занимают покупка продуктов питания и непродовольственных товаров (72,1 процента в 2010 г.), обязательные платежи и другие взносы (10,2 процента), оплата услуг (9,7 процента).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Численность занятых в экономике в 2010 году составила 304,97 тыс. человек, или 64,3 процента общей численности трудовых ресурсов горных территорий. Численность экономически активного населения в 2010 году - 411,0 тыс. человек, или 46,5 процента общей численности населения и 85,3 процента численности трудовых ресурсов горных территорий (таблица 23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сохраняется относительно высокий уровень безработицы. Численность безработного населения горных территорий, зарегистрированного в органах государственной службы занятости в 2010 году, по сравнению с 2006 годом (68,8 тыс. чел.) уменьшилась на 0,77 тыс. человек, или на 1,1 процента (таблица 24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Наибольшая доля занятых в экономике горных территорий в 2010 году приходилась на сельское хозяйство (58,9 процента), образование (14,3 процента), предоставление прочих коммунальных, социальных и персональных услуг (7,9 процента), торговлю (5,4 процента), здравоохранение (5,2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структуре занятого населения более 60 процентов населения являются </w:t>
      </w:r>
      <w:proofErr w:type="spellStart"/>
      <w:r w:rsidRPr="00A74BC9">
        <w:rPr>
          <w:rFonts w:ascii="Times New Roman" w:eastAsia="Times New Roman" w:hAnsi="Times New Roman" w:cs="Times New Roman"/>
          <w:color w:val="2D2D2D"/>
          <w:sz w:val="23"/>
          <w:szCs w:val="23"/>
        </w:rPr>
        <w:t>самозанятыми</w:t>
      </w:r>
      <w:proofErr w:type="spellEnd"/>
      <w:r w:rsidRPr="00A74BC9">
        <w:rPr>
          <w:rFonts w:ascii="Times New Roman" w:eastAsia="Times New Roman" w:hAnsi="Times New Roman" w:cs="Times New Roman"/>
          <w:color w:val="2D2D2D"/>
          <w:sz w:val="23"/>
          <w:szCs w:val="23"/>
        </w:rPr>
        <w:t>, что свидетельствует о достаточно развитом неформальном секторе экономики.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Большинство учреждений здравоохранения расположено в неприспособленных помещениях, отдельные - без элементарных условий и требуют капитального ремонта. В горных территориях остро стоит проблема с обеспеченностью больничными койками. За период с 2006 по 2010 год уровень обеспеченности койками на 10 тыс. человек населения повысился всего на 2,7 процентных пункта - с 50,1 до 52,8 процента, что значительно ниже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(67,8 процента) и </w:t>
      </w:r>
      <w:proofErr w:type="spellStart"/>
      <w:r w:rsidRPr="00A74BC9">
        <w:rPr>
          <w:rFonts w:ascii="Times New Roman" w:eastAsia="Times New Roman" w:hAnsi="Times New Roman" w:cs="Times New Roman"/>
          <w:color w:val="2D2D2D"/>
          <w:sz w:val="23"/>
          <w:szCs w:val="23"/>
        </w:rPr>
        <w:t>среднероссийского</w:t>
      </w:r>
      <w:proofErr w:type="spellEnd"/>
      <w:r w:rsidRPr="00A74BC9">
        <w:rPr>
          <w:rFonts w:ascii="Times New Roman" w:eastAsia="Times New Roman" w:hAnsi="Times New Roman" w:cs="Times New Roman"/>
          <w:color w:val="2D2D2D"/>
          <w:sz w:val="23"/>
          <w:szCs w:val="23"/>
        </w:rPr>
        <w:t xml:space="preserve"> показателей (96,8 процента) (таблица 25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Фактическая мощность амбулаторно-поликлинических учреждений выросла с 4019,7 в 2006 году до 5892,6 посещения в смену в 2010 году.</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Показатель обеспеченности населения врачами в горной зоне значительно ниже общереспубликанского уровня, в 2010 году этот показатель составил 18,5 врача на 10 тыс. человек, что на 28,3 процента ниже уровня 2006 года (25,8 процента) и в 2,2 раза ниже </w:t>
      </w:r>
      <w:proofErr w:type="spellStart"/>
      <w:r w:rsidRPr="00A74BC9">
        <w:rPr>
          <w:rFonts w:ascii="Times New Roman" w:eastAsia="Times New Roman" w:hAnsi="Times New Roman" w:cs="Times New Roman"/>
          <w:color w:val="2D2D2D"/>
          <w:sz w:val="23"/>
          <w:szCs w:val="23"/>
        </w:rPr>
        <w:t>среднереспубликанского</w:t>
      </w:r>
      <w:proofErr w:type="spellEnd"/>
      <w:r w:rsidRPr="00A74BC9">
        <w:rPr>
          <w:rFonts w:ascii="Times New Roman" w:eastAsia="Times New Roman" w:hAnsi="Times New Roman" w:cs="Times New Roman"/>
          <w:color w:val="2D2D2D"/>
          <w:sz w:val="23"/>
          <w:szCs w:val="23"/>
        </w:rPr>
        <w:t xml:space="preserve"> показателя (39,9 процента - в 2010 году). Обеспеченность средним медицинским персоналом в 2010 году составила 73,0 работника на 10 тыс. человек населения.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Уровень госпитализации в расчете на 100 жителей горных территорий растет и в 2010 году составил 20,9 случая (в 2006 году - 12,4), уровень младенческой смертности - 10,7 (в 2006 году - 8,6) (таблица 25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республики функционирует 1319 учреждений образования, из которых 333 дошкольных и 986 дневных общеобразовательных.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то же время охват детей дошкольными образовательными учреждениями остается низким. Из 986 дневных общеобразовательных учреждений 810 расположено в нетиповых (приспособленных) помещениях, 456 из них требует капитального ремонта, а 147 находится в аварийном состоянии. Численность учащихся в общеобразовательных учреждениях горных территорий в 2010 году составила 121582 человека (88,1 процента к уровню 2006 года) (таблица 26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Основными проблемами в образовательной системе остаются низкая заработная плата работников образования и ухудшение условий труда (устаревшая материально-техническая база), чем обусловлено снижение престижа профессии.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в 2010 году функционировало 837 учреждений культуры, в том числе 65 - музыкального и художественного образования, на 3671 место (таблица 27 приложения N 1). Численность учащихся в музыкальных и художественных школах в 2010 году составила 7763 человека (93,6 процента к 2006 году).</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Состояние материально-технической базы большинства домов культуры, библиотек, музеев и других объектов культурной инфраструктуры неудовлетворительное.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горной зоне за 2006-2010 годы материально-техническая база физической культуры и спорта укрепилась, насчитывается 1365 спортивных сооружений (на 132 единицы больше, чем в 2006 году), в том числе 349 спортивных залов (общей площадью 220,98 тыс. кв. м), 62 стадиона, 817 спортивных площадок и 137 игровых площадок для детей.</w:t>
      </w:r>
      <w:proofErr w:type="gramEnd"/>
      <w:r w:rsidRPr="00A74BC9">
        <w:rPr>
          <w:rFonts w:ascii="Times New Roman" w:eastAsia="Times New Roman" w:hAnsi="Times New Roman" w:cs="Times New Roman"/>
          <w:color w:val="2D2D2D"/>
          <w:sz w:val="23"/>
          <w:szCs w:val="23"/>
        </w:rPr>
        <w:t xml:space="preserve"> Низкий уровень обеспеченности спортивной инфраструктурой обусловливает низкий показатель доли населения, систематически занимающегося спортом (таблица 28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В горных территориях функционируют основные виды связи: почтовая, телефонная (стационарная и мобильная) и радиосвязь. Особенностью горных территорий является горный рельеф, существенно ухудшающий распространение радиосигналов и связи в целом. В настоящее время только в 273 из 1166 населенных пунктов горных территорий имеются отделения почтовой связи.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Многие мелкие населенные пункты, а также ряд предприятий и организаций, в том числе 903 общеобразовательных учреждения, 725 учреждений здравоохранения, лишены возможности использовать аналоговую телефонную связь. В горной зоне действует беспроводная связь трех операторов мобильной связи (Мегафон, Билайн, МТС) (таблица 29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горных территориях существует всего 39 объектов размещения отходов, которые не отвечают санитарным и экологическим требованиям. Нерешенность проблемы утилизации отходов является одной из главных причин высокого уровня загрязнения земель, природной среды в целом и их необратимой деградации. В муниципальных образованиях, расположенных в горных территориях, растет число неорганизованных свалок, твердые бытовые отходы не вывозятся, а сжигаются на свалках в населенных пунктах, что приводит к загрязнению воздуха высокотоксичными соединениями. </w:t>
      </w:r>
      <w:proofErr w:type="gramStart"/>
      <w:r w:rsidRPr="00A74BC9">
        <w:rPr>
          <w:rFonts w:ascii="Times New Roman" w:eastAsia="Times New Roman" w:hAnsi="Times New Roman" w:cs="Times New Roman"/>
          <w:color w:val="2D2D2D"/>
          <w:sz w:val="23"/>
          <w:szCs w:val="23"/>
        </w:rPr>
        <w:t>Вследствие активного хозяйственного воздействия сложилась неудовлетворительная экологическая обстановка, особенно в части, касающейся качества поверхностных водных ресурсов и всего водного бассейна республики.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общем земельном фонде горных территорий земли лесного фонда составляют 252,8 тыс. га, или 10,5 процента общего земельного фонда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Площадь парков и зеленых насаждений в горных территориях с 2006 года практически не изменилась, что обусловило их снижение с 26,5 кв. м на 1 человека в 2006 году до 17,9 кв. м в 2010 году (таблица 30 приложения N 1).</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1.7. Туристско-рекреационный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Туристско-рекреационный комплекс горных территорий в настоящее время представлен 58 детскими оздоровительными лагерями при школах, 1 базой отдыха, 4 санаторно-курортными организациями, 4 гостиницами на 110 мест, историческими памятниками, многочисленными туристскими маршрутами, объектами туристско-рекреационного назначения.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Рекреационные ресурсы горных территорий - это, в первую очередь, разнообразные горные ландшафты Большого Кавказа, широкий выбор целебных минеральных вод, благоприятные природно-климатические условия, наличие множества уникальных природных, исторических и культурных памятников, сравнительно благоприятная экологическая среда. Все </w:t>
      </w:r>
      <w:r w:rsidRPr="00A74BC9">
        <w:rPr>
          <w:rFonts w:ascii="Times New Roman" w:eastAsia="Times New Roman" w:hAnsi="Times New Roman" w:cs="Times New Roman"/>
          <w:color w:val="2D2D2D"/>
          <w:sz w:val="23"/>
          <w:szCs w:val="23"/>
        </w:rPr>
        <w:lastRenderedPageBreak/>
        <w:t>перечисленное представляет широкие перспективы развития в горных территориях туристско-рекреационной отрасли и ее инвестиционную привлекательность, позволяет формировать туристско-рекреационное направление развития горных территорий, ориентированное как на внутренние, так и на внешние потребности. Эта отрасль будет оказывать положительное влияние на сопутствующие и смежные отрасли агропромышленного комплекса и народных промыслов.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Однако, несмотря на наличие условий, в горных территориях туристско-рекреационная деятельность только начинает формироваться.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настоящее время в </w:t>
      </w:r>
      <w:proofErr w:type="spellStart"/>
      <w:r w:rsidRPr="00A74BC9">
        <w:rPr>
          <w:rFonts w:ascii="Times New Roman" w:eastAsia="Times New Roman" w:hAnsi="Times New Roman" w:cs="Times New Roman"/>
          <w:color w:val="2D2D2D"/>
          <w:sz w:val="23"/>
          <w:szCs w:val="23"/>
        </w:rPr>
        <w:t>Хунзахском</w:t>
      </w:r>
      <w:proofErr w:type="spellEnd"/>
      <w:r w:rsidRPr="00A74BC9">
        <w:rPr>
          <w:rFonts w:ascii="Times New Roman" w:eastAsia="Times New Roman" w:hAnsi="Times New Roman" w:cs="Times New Roman"/>
          <w:color w:val="2D2D2D"/>
          <w:sz w:val="23"/>
          <w:szCs w:val="23"/>
        </w:rPr>
        <w:t xml:space="preserve"> районе ведутся подготовительные работы по созданию горнолыжного курорта "</w:t>
      </w:r>
      <w:proofErr w:type="spellStart"/>
      <w:r w:rsidRPr="00A74BC9">
        <w:rPr>
          <w:rFonts w:ascii="Times New Roman" w:eastAsia="Times New Roman" w:hAnsi="Times New Roman" w:cs="Times New Roman"/>
          <w:color w:val="2D2D2D"/>
          <w:sz w:val="23"/>
          <w:szCs w:val="23"/>
        </w:rPr>
        <w:t>Матлас</w:t>
      </w:r>
      <w:proofErr w:type="spellEnd"/>
      <w:r w:rsidRPr="00A74BC9">
        <w:rPr>
          <w:rFonts w:ascii="Times New Roman" w:eastAsia="Times New Roman" w:hAnsi="Times New Roman" w:cs="Times New Roman"/>
          <w:color w:val="2D2D2D"/>
          <w:sz w:val="23"/>
          <w:szCs w:val="23"/>
        </w:rPr>
        <w:t xml:space="preserve">", в </w:t>
      </w:r>
      <w:proofErr w:type="spellStart"/>
      <w:r w:rsidRPr="00A74BC9">
        <w:rPr>
          <w:rFonts w:ascii="Times New Roman" w:eastAsia="Times New Roman" w:hAnsi="Times New Roman" w:cs="Times New Roman"/>
          <w:color w:val="2D2D2D"/>
          <w:sz w:val="23"/>
          <w:szCs w:val="23"/>
        </w:rPr>
        <w:t>Акушинском</w:t>
      </w:r>
      <w:proofErr w:type="spellEnd"/>
      <w:r w:rsidRPr="00A74BC9">
        <w:rPr>
          <w:rFonts w:ascii="Times New Roman" w:eastAsia="Times New Roman" w:hAnsi="Times New Roman" w:cs="Times New Roman"/>
          <w:color w:val="2D2D2D"/>
          <w:sz w:val="23"/>
          <w:szCs w:val="23"/>
        </w:rPr>
        <w:t xml:space="preserve"> районе на стадии реализации проект создания горнолыжного курорта "</w:t>
      </w:r>
      <w:proofErr w:type="spellStart"/>
      <w:r w:rsidRPr="00A74BC9">
        <w:rPr>
          <w:rFonts w:ascii="Times New Roman" w:eastAsia="Times New Roman" w:hAnsi="Times New Roman" w:cs="Times New Roman"/>
          <w:color w:val="2D2D2D"/>
          <w:sz w:val="23"/>
          <w:szCs w:val="23"/>
        </w:rPr>
        <w:t>Чиндирчеро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Количество </w:t>
      </w:r>
      <w:proofErr w:type="spellStart"/>
      <w:r w:rsidRPr="00A74BC9">
        <w:rPr>
          <w:rFonts w:ascii="Times New Roman" w:eastAsia="Times New Roman" w:hAnsi="Times New Roman" w:cs="Times New Roman"/>
          <w:color w:val="2D2D2D"/>
          <w:sz w:val="23"/>
          <w:szCs w:val="23"/>
        </w:rPr>
        <w:t>рекреантов</w:t>
      </w:r>
      <w:proofErr w:type="spellEnd"/>
      <w:r w:rsidRPr="00A74BC9">
        <w:rPr>
          <w:rFonts w:ascii="Times New Roman" w:eastAsia="Times New Roman" w:hAnsi="Times New Roman" w:cs="Times New Roman"/>
          <w:color w:val="2D2D2D"/>
          <w:sz w:val="23"/>
          <w:szCs w:val="23"/>
        </w:rPr>
        <w:t xml:space="preserve"> в 2010 году составило 8740 человек, туристов - 60 человек (по республике 77,1 и 226 тыс. чел. соответственно). В сфере туризма отсутствует мониторинг и не ведется статистический учет в разрезе муниципальных образований (таблица 31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Фактором, сдерживающим развитие туристско-рекреационного комплекса, является низкое качество предоставляемых туристических услуг и отсутствие в горных территориях действующей инфраструктуры для отрасли.</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1.8. Малый и средний бизнес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В 2010 году в горных территориях функционировало 24912 субъектов малого предпринимательства (в 2006 году - 15186), в том числе 5106 малых предприятий (в 2006 году - 3642) и 19806 индивидуальных предпринимателей (в 2006 году - 11544). Основными направлениями деятельности субъектов малого и среднего предпринимательства являются оптовая и розничная торговля (2010 году - 10660 ед.), строительство (1254 ед.), оказание транспортных услуг (663 ед.).</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Оборот субъектов малого предпринимательства в 2010 году по горным территориям составил 10904,2 млн. рублей (в 4,6 раза больше, чем в 2006 году). Более половины оборота (50,7 процента) приходится на предприятия торговли (таблица 32 приложения N 1).</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горных территориях количество субъектов малого предпринимательства в 2010 году относительно 2006 года значительно выросло, одного этого недостаточно для обеспечения заметного экономического роста. В горных территориях не созданы условия для развития малого предпринимательства, не сформирована инфраструктура развития бизнеса.</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lastRenderedPageBreak/>
        <w:t>2. Экономический потенциал развития горных территорий Республики Дагестан</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Горные территории обладают потенциальными конкурентными преимуществами, реализация которых даст возможность перехода к устойчивому социально-экономическому развитию муниципальных районов, расположенных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К таким преимуществам относятся: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наличие богатого природно-ресурсного потенциала, обусловливающего развитие хозяйственной деятельности, создающей в ограниченных количествах уникальный по своим вкусовым качествам продукт, производство которого возможно только в условиях высокогорных альпийских лугов (во всех высокогорных муниципальных образованиях);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наличие больших запасов пресной и минеральной воды;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наличие земельных ресурсов, пригодных для ведения сельскохозяйственного производства;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наличие трудовых ресурсов;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наличие многообразия национально-этнических культур со своеобразными многовековыми традициями, демонстрирующими образцы адаптации человека к суровым и сложным условиям горной среды;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значительные возможности вовлечения в оборот туристско-рекреационных, бальнеологических и энергетических ресурсов;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выгодное геополитическое положение, обусловливающее возможность развития эффективного приграничного сотрудничества;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сохранившееся традиционное природопользование и экологическое мировоззрение местного населения, способствующее </w:t>
      </w:r>
      <w:proofErr w:type="spellStart"/>
      <w:r w:rsidRPr="00A74BC9">
        <w:rPr>
          <w:rFonts w:ascii="Times New Roman" w:eastAsia="Times New Roman" w:hAnsi="Times New Roman" w:cs="Times New Roman"/>
          <w:color w:val="2D2D2D"/>
          <w:sz w:val="23"/>
          <w:szCs w:val="23"/>
        </w:rPr>
        <w:t>экологизации</w:t>
      </w:r>
      <w:proofErr w:type="spellEnd"/>
      <w:r w:rsidRPr="00A74BC9">
        <w:rPr>
          <w:rFonts w:ascii="Times New Roman" w:eastAsia="Times New Roman" w:hAnsi="Times New Roman" w:cs="Times New Roman"/>
          <w:color w:val="2D2D2D"/>
          <w:sz w:val="23"/>
          <w:szCs w:val="23"/>
        </w:rPr>
        <w:t xml:space="preserve"> производственных процессов, с обеспечением сохранения </w:t>
      </w:r>
      <w:proofErr w:type="spellStart"/>
      <w:r w:rsidRPr="00A74BC9">
        <w:rPr>
          <w:rFonts w:ascii="Times New Roman" w:eastAsia="Times New Roman" w:hAnsi="Times New Roman" w:cs="Times New Roman"/>
          <w:color w:val="2D2D2D"/>
          <w:sz w:val="23"/>
          <w:szCs w:val="23"/>
        </w:rPr>
        <w:t>биоразнообразия</w:t>
      </w:r>
      <w:proofErr w:type="spellEnd"/>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Основа производственного потенциала горных территорий - агропромышленный комплекс, в значительной части ориентированный на производство сельскохозяйственной продукции с небольшой долей ее переработки. Развитие перерабатывающей отрасли будет способствовать развитию агропромышленного комплекса в целом.</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Агропромышленный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К 2018 году агропромышленный комплекс горных территорий должен стать тем межотраслевым началом, которое объединит несколько отраслей экономики и категории сельхозтоваропроизводителей и будет ориентировано на получение и переработку сельскохозяйственного сырья. Мероприятия Программы предусматривают поддержку и развитие предприятий, занимающихся переработкой сельскохозяйственного сырья, предприятий пищевой промышленности, первичной переработки кожевенного и мехового сырья для легкой промышленности и лекарственного растительного сырья для фармацевтической промышленности.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Программой предусмотрено развитие инфраструктурного блока - предприятий, которые будут заниматься заготовкой сельскохозяйственного сырья, транспортировкой, хранением, торговлей потребительскими товарами, подготовкой кадров для сельского хозяйства, строительством в отраслях агропромышленного комплекса. Для реализации этих целей будут созданы инновационные центры во всех горных муниципальных образованиях.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2010 году спрос на основные продукты агропромышленного комплекса обеспечивался за счет собственного производства: мяса - на 94,3 процента, яиц - на 55,7 процента. Рынок рыбы и рыбных продуктов функционирует за счет завозимой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Потребность в зерновых составляет 1400,0 тыс. тонн, в том числе в фуражном зерне - 1000,0 тыс. тонн и в продовольственной пшенице - 400,0 тыс. тонн. Собственное производство зерновых обеспечивает только 15,7 процента всей потребности.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Несмотря на положительную динамику объемов производства плодов и овощей, в 2010 году наблюдается снижение их фактического потребления на душу населения. Это обусловлено высокой стоимостью производимой продукции, низким уровнем доходов населения и </w:t>
      </w:r>
      <w:proofErr w:type="spellStart"/>
      <w:r w:rsidRPr="00A74BC9">
        <w:rPr>
          <w:rFonts w:ascii="Times New Roman" w:eastAsia="Times New Roman" w:hAnsi="Times New Roman" w:cs="Times New Roman"/>
          <w:color w:val="2D2D2D"/>
          <w:sz w:val="23"/>
          <w:szCs w:val="23"/>
        </w:rPr>
        <w:t>монополизированностью</w:t>
      </w:r>
      <w:proofErr w:type="spellEnd"/>
      <w:r w:rsidRPr="00A74BC9">
        <w:rPr>
          <w:rFonts w:ascii="Times New Roman" w:eastAsia="Times New Roman" w:hAnsi="Times New Roman" w:cs="Times New Roman"/>
          <w:color w:val="2D2D2D"/>
          <w:sz w:val="23"/>
          <w:szCs w:val="23"/>
        </w:rPr>
        <w:t xml:space="preserve"> торговых сетей и рынков. </w:t>
      </w:r>
      <w:proofErr w:type="gramStart"/>
      <w:r w:rsidRPr="00A74BC9">
        <w:rPr>
          <w:rFonts w:ascii="Times New Roman" w:eastAsia="Times New Roman" w:hAnsi="Times New Roman" w:cs="Times New Roman"/>
          <w:color w:val="2D2D2D"/>
          <w:sz w:val="23"/>
          <w:szCs w:val="23"/>
        </w:rPr>
        <w:t>Потребление плодов и овощей в межсезонный период покрывается за счет ввоза, поскольку в горных территориях отсутствуют условия длительного хранения продукции садоводства и производства овощей закрытого грунта.</w:t>
      </w:r>
      <w:proofErr w:type="gramEnd"/>
      <w:r w:rsidRPr="00A74BC9">
        <w:rPr>
          <w:rFonts w:ascii="Times New Roman" w:eastAsia="Times New Roman" w:hAnsi="Times New Roman" w:cs="Times New Roman"/>
          <w:color w:val="2D2D2D"/>
          <w:sz w:val="23"/>
          <w:szCs w:val="23"/>
        </w:rPr>
        <w:t xml:space="preserve"> Садоводство и овощеводство горных территорий характеризуется производством конкурентоспособной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Потребление населением горных территорий всех основных продуктов питания значительно отстает от принятых научно обоснованных медицинских норм.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полноценного питания населения необходимо ежегодно производить мяса в живом весе 135,0 тыс. тонн, молока - 300,1 тыс. тонн, яиц - 230,0 млн. штук, рыбы - 6,3 тыс. тонн (таблица 1 приложения N 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условий, повышающих конкурентоспособность и стимулирующих спрос на продукцию собственного производства, становится очевидным потенциалом для дальнейшего </w:t>
      </w:r>
      <w:r w:rsidRPr="00A74BC9">
        <w:rPr>
          <w:rFonts w:ascii="Times New Roman" w:eastAsia="Times New Roman" w:hAnsi="Times New Roman" w:cs="Times New Roman"/>
          <w:color w:val="2D2D2D"/>
          <w:sz w:val="23"/>
          <w:szCs w:val="23"/>
        </w:rPr>
        <w:lastRenderedPageBreak/>
        <w:t>наращивания производства продукции агропромышленного комплекса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Потенциал развития </w:t>
      </w:r>
      <w:proofErr w:type="gramStart"/>
      <w:r w:rsidRPr="00A74BC9">
        <w:rPr>
          <w:rFonts w:ascii="Times New Roman" w:eastAsia="Times New Roman" w:hAnsi="Times New Roman" w:cs="Times New Roman"/>
          <w:color w:val="2D2D2D"/>
          <w:sz w:val="23"/>
          <w:szCs w:val="23"/>
        </w:rPr>
        <w:t>животноводства</w:t>
      </w:r>
      <w:proofErr w:type="gramEnd"/>
      <w:r w:rsidRPr="00A74BC9">
        <w:rPr>
          <w:rFonts w:ascii="Times New Roman" w:eastAsia="Times New Roman" w:hAnsi="Times New Roman" w:cs="Times New Roman"/>
          <w:color w:val="2D2D2D"/>
          <w:sz w:val="23"/>
          <w:szCs w:val="23"/>
        </w:rPr>
        <w:t xml:space="preserve"> возможно реализовать за счет улучшения кормовой базы, условий содержания скота, развития племенного дела (восстановления и строительства новых молочно-товарных ферм, животноводческих комплексов), возрождения и развития коневодства (строительства конеферм), пчеловодства, кролиководства и птицеводства (в том числе индюшачьих хозяйств).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Приоритетными направлениями развития животноводства в горных территориях являются: развитие мясного скотоводства, молочного и мясомолочного направлений, </w:t>
      </w:r>
      <w:proofErr w:type="spellStart"/>
      <w:r w:rsidRPr="00A74BC9">
        <w:rPr>
          <w:rFonts w:ascii="Times New Roman" w:eastAsia="Times New Roman" w:hAnsi="Times New Roman" w:cs="Times New Roman"/>
          <w:color w:val="2D2D2D"/>
          <w:sz w:val="23"/>
          <w:szCs w:val="23"/>
        </w:rPr>
        <w:t>шубно-мехового</w:t>
      </w:r>
      <w:proofErr w:type="spellEnd"/>
      <w:r w:rsidRPr="00A74BC9">
        <w:rPr>
          <w:rFonts w:ascii="Times New Roman" w:eastAsia="Times New Roman" w:hAnsi="Times New Roman" w:cs="Times New Roman"/>
          <w:color w:val="2D2D2D"/>
          <w:sz w:val="23"/>
          <w:szCs w:val="23"/>
        </w:rPr>
        <w:t xml:space="preserve"> овцеводства, птицеводства. Имеет перспективу развитие пчеловодства, коневодства, кролиководства. </w:t>
      </w:r>
      <w:proofErr w:type="gramStart"/>
      <w:r w:rsidRPr="00A74BC9">
        <w:rPr>
          <w:rFonts w:ascii="Times New Roman" w:eastAsia="Times New Roman" w:hAnsi="Times New Roman" w:cs="Times New Roman"/>
          <w:color w:val="2D2D2D"/>
          <w:sz w:val="23"/>
          <w:szCs w:val="23"/>
        </w:rPr>
        <w:t>Ключевые перспективные</w:t>
      </w:r>
      <w:proofErr w:type="gramEnd"/>
      <w:r w:rsidRPr="00A74BC9">
        <w:rPr>
          <w:rFonts w:ascii="Times New Roman" w:eastAsia="Times New Roman" w:hAnsi="Times New Roman" w:cs="Times New Roman"/>
          <w:color w:val="2D2D2D"/>
          <w:sz w:val="23"/>
          <w:szCs w:val="23"/>
        </w:rPr>
        <w:t xml:space="preserve"> продукты животноводства: мясо, молоко, шкуры, шерсть, мех, яйца, мед в натуральном и переработанном виде.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Для развития животноводства необходимо создание объектов по продвижению животноводческой продукции на рынке, прежде всего малых перерабатывающих производств и заготовительно-снабженческих организаций, пунктов осеменения, восстановление внутрихозяйственной оросительной системы (особенно на отгонных землях), развитие потребительской кооперации, создание конкурентоспособной сырьевой базы, обеспечивающей загрузку мощностей действующих перерабатывающих предприятий.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Требуется модернизация и восстановление действующих и строительство новых малых и средних молочно-товарных, </w:t>
      </w:r>
      <w:proofErr w:type="spellStart"/>
      <w:r w:rsidRPr="00A74BC9">
        <w:rPr>
          <w:rFonts w:ascii="Times New Roman" w:eastAsia="Times New Roman" w:hAnsi="Times New Roman" w:cs="Times New Roman"/>
          <w:color w:val="2D2D2D"/>
          <w:sz w:val="23"/>
          <w:szCs w:val="23"/>
        </w:rPr>
        <w:t>овцетоварных</w:t>
      </w:r>
      <w:proofErr w:type="spellEnd"/>
      <w:r w:rsidRPr="00A74BC9">
        <w:rPr>
          <w:rFonts w:ascii="Times New Roman" w:eastAsia="Times New Roman" w:hAnsi="Times New Roman" w:cs="Times New Roman"/>
          <w:color w:val="2D2D2D"/>
          <w:sz w:val="23"/>
          <w:szCs w:val="23"/>
        </w:rPr>
        <w:t xml:space="preserve"> ферм, помещений. Необходимо организовать и вести эффективную племенную работу, закупать (в том числе через механизмы лизинга и кредитования) и воспроизводить племенное маточное поголовье животных для улучшения породных качеств и продуктивности стада. Для развития кормовой базы животноводства необходимо создавать межхозяйственные производственные кооперативы по заготовке кормов, приобретать кормозаготовительную технику, в том числе через механизм лизинга.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Факторами, обусловливающими рост </w:t>
      </w:r>
      <w:proofErr w:type="gramStart"/>
      <w:r w:rsidRPr="00A74BC9">
        <w:rPr>
          <w:rFonts w:ascii="Times New Roman" w:eastAsia="Times New Roman" w:hAnsi="Times New Roman" w:cs="Times New Roman"/>
          <w:color w:val="2D2D2D"/>
          <w:sz w:val="23"/>
          <w:szCs w:val="23"/>
        </w:rPr>
        <w:t>объемов производства продукции скотоводства</w:t>
      </w:r>
      <w:proofErr w:type="gramEnd"/>
      <w:r w:rsidRPr="00A74BC9">
        <w:rPr>
          <w:rFonts w:ascii="Times New Roman" w:eastAsia="Times New Roman" w:hAnsi="Times New Roman" w:cs="Times New Roman"/>
          <w:color w:val="2D2D2D"/>
          <w:sz w:val="23"/>
          <w:szCs w:val="23"/>
        </w:rPr>
        <w:t xml:space="preserve"> и овцеводства, являются: значительное увеличение показателей продуктивности поголовья за счет улучшения условий содержания животных, породных характеристик стада и качества кормления, применения новых технологий выращивания скота и производства кормов.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Тенденции рынка: рост объемов потребления мяса и мясопродуктов, молока и молокопродуктов, яиц и яйцепродуктов, меда и продукции пчеловодства; увеличение импорта данной продукции; снижение продуктивности скота и птицы вследствие ухудшения кадрового и ресурсного обеспечения отрасли.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Животноводство горных территорий характеризуется низкими показателями продуктивности. Среднегодовые удои на 1 корову составляли в 2010 году 1186 кг, среднесуточный привес 1 </w:t>
      </w:r>
      <w:r w:rsidRPr="00A74BC9">
        <w:rPr>
          <w:rFonts w:ascii="Times New Roman" w:eastAsia="Times New Roman" w:hAnsi="Times New Roman" w:cs="Times New Roman"/>
          <w:color w:val="2D2D2D"/>
          <w:sz w:val="23"/>
          <w:szCs w:val="23"/>
        </w:rPr>
        <w:lastRenderedPageBreak/>
        <w:t>головы - 270 грамм, выход телят на 100 коров - 85, ягнят - 85, средний вес 1 головы КРС - 180 кг, средняя яйценоскость - 148,5 шт., что не может обеспечить рентабельность и развитие отрасли.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Производственные возможности горных территорий, а также ежегодно увеличивающийся спрос на продукцию позволяют прогнозировать объемы производства мяса в горных территориях Дагестана к 2018 году до 117,6 тыс. тонн, молока - до 685,4 тыс. тонн, яиц - до 197,6 млн. штук.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стоимостном выражении прирост продукции животноводства к 2018 году в ценах 2010 года оценивается в 6567,7 млн. рублей, в том числе продукция скотоводства - 2684,3 млн. рублей, овцеводства - 2682,1 млн. рублей, птицеводства - 689,9 млн. рублей, прочего животноводства - 511,4 млн. рублей (таблица 2 приложения N 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Растениеводство в горных территориях республики имеет значительный потенциал развития. </w:t>
      </w:r>
      <w:proofErr w:type="gramStart"/>
      <w:r w:rsidRPr="00A74BC9">
        <w:rPr>
          <w:rFonts w:ascii="Times New Roman" w:eastAsia="Times New Roman" w:hAnsi="Times New Roman" w:cs="Times New Roman"/>
          <w:color w:val="2D2D2D"/>
          <w:sz w:val="23"/>
          <w:szCs w:val="23"/>
        </w:rPr>
        <w:t>Перспективные продукты растениеводства: овощи открытого и закрытого грунта, картофель, плоды и ягоды, кормовые, зерновые, дикорастущие плоды, ягоды, лекарственные травы.</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Существенным фактором, сдерживающим рост производства продукции растениеводства, является отсутствие современных каналов товародвижения, логистики, что </w:t>
      </w:r>
      <w:proofErr w:type="gramStart"/>
      <w:r w:rsidRPr="00A74BC9">
        <w:rPr>
          <w:rFonts w:ascii="Times New Roman" w:eastAsia="Times New Roman" w:hAnsi="Times New Roman" w:cs="Times New Roman"/>
          <w:color w:val="2D2D2D"/>
          <w:sz w:val="23"/>
          <w:szCs w:val="23"/>
        </w:rPr>
        <w:t>ограничивает</w:t>
      </w:r>
      <w:proofErr w:type="gramEnd"/>
      <w:r w:rsidRPr="00A74BC9">
        <w:rPr>
          <w:rFonts w:ascii="Times New Roman" w:eastAsia="Times New Roman" w:hAnsi="Times New Roman" w:cs="Times New Roman"/>
          <w:color w:val="2D2D2D"/>
          <w:sz w:val="23"/>
          <w:szCs w:val="23"/>
        </w:rPr>
        <w:t xml:space="preserve"> сбыт продукции. Для этих целей необходимо создать </w:t>
      </w:r>
      <w:proofErr w:type="gramStart"/>
      <w:r w:rsidRPr="00A74BC9">
        <w:rPr>
          <w:rFonts w:ascii="Times New Roman" w:eastAsia="Times New Roman" w:hAnsi="Times New Roman" w:cs="Times New Roman"/>
          <w:color w:val="2D2D2D"/>
          <w:sz w:val="23"/>
          <w:szCs w:val="23"/>
        </w:rPr>
        <w:t>межрайонные</w:t>
      </w:r>
      <w:proofErr w:type="gramEnd"/>
      <w:r w:rsidRPr="00A74BC9">
        <w:rPr>
          <w:rFonts w:ascii="Times New Roman" w:eastAsia="Times New Roman" w:hAnsi="Times New Roman" w:cs="Times New Roman"/>
          <w:color w:val="2D2D2D"/>
          <w:sz w:val="23"/>
          <w:szCs w:val="23"/>
        </w:rPr>
        <w:t xml:space="preserve"> или районные </w:t>
      </w:r>
      <w:proofErr w:type="spellStart"/>
      <w:r w:rsidRPr="00A74BC9">
        <w:rPr>
          <w:rFonts w:ascii="Times New Roman" w:eastAsia="Times New Roman" w:hAnsi="Times New Roman" w:cs="Times New Roman"/>
          <w:color w:val="2D2D2D"/>
          <w:sz w:val="23"/>
          <w:szCs w:val="23"/>
        </w:rPr>
        <w:t>СПоКи</w:t>
      </w:r>
      <w:proofErr w:type="spellEnd"/>
      <w:r w:rsidRPr="00A74BC9">
        <w:rPr>
          <w:rFonts w:ascii="Times New Roman" w:eastAsia="Times New Roman" w:hAnsi="Times New Roman" w:cs="Times New Roman"/>
          <w:color w:val="2D2D2D"/>
          <w:sz w:val="23"/>
          <w:szCs w:val="23"/>
        </w:rPr>
        <w:t xml:space="preserve"> со всеми видами услуг.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кормовой базы для животноводства возможно за счет расширения площадей посевов многолетних трав (люцерны, рапса, донника), увеличения производства семян многолетних трав. В горных территориях республики имеется потенциал десятикратного </w:t>
      </w:r>
      <w:proofErr w:type="gramStart"/>
      <w:r w:rsidRPr="00A74BC9">
        <w:rPr>
          <w:rFonts w:ascii="Times New Roman" w:eastAsia="Times New Roman" w:hAnsi="Times New Roman" w:cs="Times New Roman"/>
          <w:color w:val="2D2D2D"/>
          <w:sz w:val="23"/>
          <w:szCs w:val="23"/>
        </w:rPr>
        <w:t>роста валового сбора семян многолетних трав</w:t>
      </w:r>
      <w:proofErr w:type="gram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 решении комплекса проблем в горных территориях необходимо увеличение к 2018 году ежегодного производства фуражного зерна для развития кормовой базы до 105,0 тыс. тонн, производства картофеля - до 264,7 тыс. тонн.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Потенциал развития имеет овощеводство, в первую очередь закрытого грунта, использование которого позволит производить относительно </w:t>
      </w:r>
      <w:proofErr w:type="gramStart"/>
      <w:r w:rsidRPr="00A74BC9">
        <w:rPr>
          <w:rFonts w:ascii="Times New Roman" w:eastAsia="Times New Roman" w:hAnsi="Times New Roman" w:cs="Times New Roman"/>
          <w:color w:val="2D2D2D"/>
          <w:sz w:val="23"/>
          <w:szCs w:val="23"/>
        </w:rPr>
        <w:t>недорогую конкурентоспособную</w:t>
      </w:r>
      <w:proofErr w:type="gramEnd"/>
      <w:r w:rsidRPr="00A74BC9">
        <w:rPr>
          <w:rFonts w:ascii="Times New Roman" w:eastAsia="Times New Roman" w:hAnsi="Times New Roman" w:cs="Times New Roman"/>
          <w:color w:val="2D2D2D"/>
          <w:sz w:val="23"/>
          <w:szCs w:val="23"/>
        </w:rPr>
        <w:t xml:space="preserve"> продукцию круглый год. Потенциал производства овощей в горных территориях оценивается в 533,2 тыс. тонн.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Горные территории располагают достаточными условиями для развития горно-долинного садоводства. Здесь успешно культивируются косточковые, семечковые и орехоплодные породы деревьев и плодово-ягодные культуры, а производится 65,5 процента плодов республики. Потенциал садоводства оценивается в 170,4 тыс. тонн плодов.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Конкурентные преимущества: экологически чистая продукция высокого качества; раннее товарное плодоношение; внутренний спрос.</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Потенциал (прирост объемов производства продукции) растениеводства горных территорий к 2018 году оценивается в 7099,5 млн. рублей, в том числе: </w:t>
      </w:r>
      <w:proofErr w:type="spellStart"/>
      <w:r w:rsidRPr="00A74BC9">
        <w:rPr>
          <w:rFonts w:ascii="Times New Roman" w:eastAsia="Times New Roman" w:hAnsi="Times New Roman" w:cs="Times New Roman"/>
          <w:color w:val="2D2D2D"/>
          <w:sz w:val="23"/>
          <w:szCs w:val="23"/>
        </w:rPr>
        <w:t>зерноводства</w:t>
      </w:r>
      <w:proofErr w:type="spellEnd"/>
      <w:r w:rsidRPr="00A74BC9">
        <w:rPr>
          <w:rFonts w:ascii="Times New Roman" w:eastAsia="Times New Roman" w:hAnsi="Times New Roman" w:cs="Times New Roman"/>
          <w:color w:val="2D2D2D"/>
          <w:sz w:val="23"/>
          <w:szCs w:val="23"/>
        </w:rPr>
        <w:t xml:space="preserve"> - 226,5 млн. рублей; овощеводства и картофелеводства - 2304,3 млн. рублей; </w:t>
      </w:r>
      <w:proofErr w:type="spellStart"/>
      <w:r w:rsidRPr="00A74BC9">
        <w:rPr>
          <w:rFonts w:ascii="Times New Roman" w:eastAsia="Times New Roman" w:hAnsi="Times New Roman" w:cs="Times New Roman"/>
          <w:color w:val="2D2D2D"/>
          <w:sz w:val="23"/>
          <w:szCs w:val="23"/>
        </w:rPr>
        <w:t>кормоводства</w:t>
      </w:r>
      <w:proofErr w:type="spellEnd"/>
      <w:r w:rsidRPr="00A74BC9">
        <w:rPr>
          <w:rFonts w:ascii="Times New Roman" w:eastAsia="Times New Roman" w:hAnsi="Times New Roman" w:cs="Times New Roman"/>
          <w:color w:val="2D2D2D"/>
          <w:sz w:val="23"/>
          <w:szCs w:val="23"/>
        </w:rPr>
        <w:t xml:space="preserve"> - 2176,1 млн. рублей; плодоводства - 1657,6 млн. рублей; виноградарства - 385,0 млн. рублей, прочие направления - 350,0 млн. рублей (таблица 3 приложения N 2).</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Несмотря на наличие сырьевой базы, функции пищевой и перерабатывающей промышленности в горных территориях практически утрачены, хотя переработка сельскохозяйственного сырья в горах ранее была хорошо развита.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целях стимулирования сбыта сельскохозяйственной продукции нужно содействовать созданию потребительских кооперативов, оптовых рынков, кооперативов по заготовке и хранению сельскохозяйственной продукции, малых цехов и линий по хранению и переработке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Имеющаяся сырьевая база и потребности рынка обусловливают перспективу развития следующих направлений пищевой промышленности: мясо и мясопродукты, плодоовощные консервы и соки, молочные продукты, минеральные воды и другие безалкогольные напитки.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Увеличение объемов производства плодоовощной, мясной и молочной продукции, сбор и переработка дикоросов и лекарственных трав являются приоритетными задачами развития промышленности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Основным конкурентным преимуществом горных территорий для развития этого направления промышленности является наличие значительного поголовья овец и скота. </w:t>
      </w:r>
      <w:proofErr w:type="gramStart"/>
      <w:r w:rsidRPr="00A74BC9">
        <w:rPr>
          <w:rFonts w:ascii="Times New Roman" w:eastAsia="Times New Roman" w:hAnsi="Times New Roman" w:cs="Times New Roman"/>
          <w:color w:val="2D2D2D"/>
          <w:sz w:val="23"/>
          <w:szCs w:val="23"/>
        </w:rPr>
        <w:t xml:space="preserve">Потенциал продукции животноводства для развития </w:t>
      </w:r>
      <w:proofErr w:type="spellStart"/>
      <w:r w:rsidRPr="00A74BC9">
        <w:rPr>
          <w:rFonts w:ascii="Times New Roman" w:eastAsia="Times New Roman" w:hAnsi="Times New Roman" w:cs="Times New Roman"/>
          <w:color w:val="2D2D2D"/>
          <w:sz w:val="23"/>
          <w:szCs w:val="23"/>
        </w:rPr>
        <w:t>мясомолокоперерабатывающей</w:t>
      </w:r>
      <w:proofErr w:type="spellEnd"/>
      <w:r w:rsidRPr="00A74BC9">
        <w:rPr>
          <w:rFonts w:ascii="Times New Roman" w:eastAsia="Times New Roman" w:hAnsi="Times New Roman" w:cs="Times New Roman"/>
          <w:color w:val="2D2D2D"/>
          <w:sz w:val="23"/>
          <w:szCs w:val="23"/>
        </w:rPr>
        <w:t xml:space="preserve"> отрасли в горных территориях не реализован, и при создании условий (повышение производительности труда в животноводстве, создание конкурентоспособной сырьевой базы) потенциал развития перерабатывающей промышленности значительно вырастет.</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условий для развития и поддержки малого бизнеса и предпринимательства, а также </w:t>
      </w:r>
      <w:proofErr w:type="spellStart"/>
      <w:r w:rsidRPr="00A74BC9">
        <w:rPr>
          <w:rFonts w:ascii="Times New Roman" w:eastAsia="Times New Roman" w:hAnsi="Times New Roman" w:cs="Times New Roman"/>
          <w:color w:val="2D2D2D"/>
          <w:sz w:val="23"/>
          <w:szCs w:val="23"/>
        </w:rPr>
        <w:t>востребованность</w:t>
      </w:r>
      <w:proofErr w:type="spellEnd"/>
      <w:r w:rsidRPr="00A74BC9">
        <w:rPr>
          <w:rFonts w:ascii="Times New Roman" w:eastAsia="Times New Roman" w:hAnsi="Times New Roman" w:cs="Times New Roman"/>
          <w:color w:val="2D2D2D"/>
          <w:sz w:val="23"/>
          <w:szCs w:val="23"/>
        </w:rPr>
        <w:t xml:space="preserve"> на муниципальном и республиканском рынках продуктов питания обусловливают необходимость организации в горах маломощных производств: хлебобулочной, кондитерской, сыродельной промышленности, консервирования, расфасовки лекарственных трав, меда и другой продукции с маркой "Экологическая продукция "Горный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Конкурентные преимущества: наличие собственной сырьевой базы; </w:t>
      </w:r>
      <w:proofErr w:type="spellStart"/>
      <w:r w:rsidRPr="00A74BC9">
        <w:rPr>
          <w:rFonts w:ascii="Times New Roman" w:eastAsia="Times New Roman" w:hAnsi="Times New Roman" w:cs="Times New Roman"/>
          <w:color w:val="2D2D2D"/>
          <w:sz w:val="23"/>
          <w:szCs w:val="23"/>
        </w:rPr>
        <w:t>экологичность</w:t>
      </w:r>
      <w:proofErr w:type="spellEnd"/>
      <w:r w:rsidRPr="00A74BC9">
        <w:rPr>
          <w:rFonts w:ascii="Times New Roman" w:eastAsia="Times New Roman" w:hAnsi="Times New Roman" w:cs="Times New Roman"/>
          <w:color w:val="2D2D2D"/>
          <w:sz w:val="23"/>
          <w:szCs w:val="23"/>
        </w:rPr>
        <w:t>; относительно низкая стоимость рабочей силы; высокий внутренний спрос.</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стоимостном выражении потенциал производства продукции пищевой и перерабатывающей промышленности (прирост) к 2018 году оценивается в 5716,0 млн. рублей, в том числе производства мяса и мясопродуктов - 1030,0 млн. рублей, плодоовощных консервов и соков - 1697,1 млн. рублей, молочных продуктов - 2022,0 млн. рублей, минеральных вод и других безалкогольных напитков - 854,9 млн. рублей, виноградного вина - 112,0 млн. рублей (таблица 4 приложения N 2</w:t>
      </w:r>
      <w:proofErr w:type="gram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Перспективу развития в горных районах республики имеет рыбоводство. Наличие водных ресурсов, относительно низкая стоимость рабочей силы, возможность производить экологически чистую и востребованную продукцию обусловливают конкурентные преимущества рыбоводства в горной зоне.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Потенциальные возможности развития рыбоводства имеют </w:t>
      </w:r>
      <w:proofErr w:type="spellStart"/>
      <w:r w:rsidRPr="00A74BC9">
        <w:rPr>
          <w:rFonts w:ascii="Times New Roman" w:eastAsia="Times New Roman" w:hAnsi="Times New Roman" w:cs="Times New Roman"/>
          <w:color w:val="2D2D2D"/>
          <w:sz w:val="23"/>
          <w:szCs w:val="23"/>
        </w:rPr>
        <w:t>Ахвахский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Табасаранский</w:t>
      </w:r>
      <w:proofErr w:type="gram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Хунзахский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стоимостном выражении потенциальный выпуск продукции рыбоводства (прирост) в горных территориях оценивается в 505,0 млн. рублей (таблица 5 приложения N 2).</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Промышленный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Основным потенциальным направлением развития промышленности в горных территориях является обувное, швейное, мебельное производства, производство стройматериалов, изделий народных промыслов и ювелирных изделий. Предпосылками для их развития являются как тенденции рынка, так и внутренние возможности муниципальных образований горной зоны.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Эти производства необходимо организовать и на простаивающих производственных площадях бывших филиалов промышленных предприятий во всех муниципальных районах и крупных поселениях.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Следует решить проблемы, сдерживающие развитие промышленности: недостаток долгосрочных инвестиционных вложений и оборотных средств, высокие процентные ставки по заемным средствам, высокая доля теневой экономики, крайняя неразвитость региональной и межрегиональной кооперации и интеграции, ограниченность и </w:t>
      </w:r>
      <w:proofErr w:type="spellStart"/>
      <w:r w:rsidRPr="00A74BC9">
        <w:rPr>
          <w:rFonts w:ascii="Times New Roman" w:eastAsia="Times New Roman" w:hAnsi="Times New Roman" w:cs="Times New Roman"/>
          <w:color w:val="2D2D2D"/>
          <w:sz w:val="23"/>
          <w:szCs w:val="23"/>
        </w:rPr>
        <w:t>невостребованность</w:t>
      </w:r>
      <w:proofErr w:type="spellEnd"/>
      <w:r w:rsidRPr="00A74BC9">
        <w:rPr>
          <w:rFonts w:ascii="Times New Roman" w:eastAsia="Times New Roman" w:hAnsi="Times New Roman" w:cs="Times New Roman"/>
          <w:color w:val="2D2D2D"/>
          <w:sz w:val="23"/>
          <w:szCs w:val="23"/>
        </w:rPr>
        <w:t xml:space="preserve"> имущества под залог.</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Все горные села имеют традиции производства продукции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 обладают человеческим потенциалом и отработанными каналами сбыта </w:t>
      </w:r>
      <w:r w:rsidRPr="00A74BC9">
        <w:rPr>
          <w:rFonts w:ascii="Times New Roman" w:eastAsia="Times New Roman" w:hAnsi="Times New Roman" w:cs="Times New Roman"/>
          <w:color w:val="2D2D2D"/>
          <w:sz w:val="23"/>
          <w:szCs w:val="23"/>
        </w:rPr>
        <w:lastRenderedPageBreak/>
        <w:t>продукции, но при этом характерным является очень высокая доля теневого сектора.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Необходимо стимулировать легализацию производства и создание локальных производств, выпускающих качественную продукцию.</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Потенциал производства продукции (прирост) в стоимостном выражении к 2018 году оценивается в 5048,0 млн. рублей, в том числе: текстильной продукции - 1058,0 млн. рублей, обуви - 1135,0 млн. рублей, ювелирных изделий - 2375,0 млн. рублей, мебели - 85,0 млн. рублей, прочей продукции - 395,0 млн. рублей.</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proofErr w:type="spellStart"/>
      <w:r w:rsidRPr="00A74BC9">
        <w:rPr>
          <w:rFonts w:ascii="Arial" w:eastAsia="Times New Roman" w:hAnsi="Arial" w:cs="Arial"/>
          <w:color w:val="4C4C4C"/>
          <w:sz w:val="38"/>
          <w:szCs w:val="38"/>
        </w:rPr>
        <w:t>Торгово-транспортно-логистический</w:t>
      </w:r>
      <w:proofErr w:type="spellEnd"/>
      <w:r w:rsidRPr="00A74BC9">
        <w:rPr>
          <w:rFonts w:ascii="Arial" w:eastAsia="Times New Roman" w:hAnsi="Arial" w:cs="Arial"/>
          <w:color w:val="4C4C4C"/>
          <w:sz w:val="38"/>
          <w:szCs w:val="38"/>
        </w:rPr>
        <w:t xml:space="preserve">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Перспективы развития </w:t>
      </w:r>
      <w:proofErr w:type="spellStart"/>
      <w:r w:rsidRPr="00A74BC9">
        <w:rPr>
          <w:rFonts w:ascii="Times New Roman" w:eastAsia="Times New Roman" w:hAnsi="Times New Roman" w:cs="Times New Roman"/>
          <w:color w:val="2D2D2D"/>
          <w:sz w:val="23"/>
          <w:szCs w:val="23"/>
        </w:rPr>
        <w:t>торгово-транспортно-логистического</w:t>
      </w:r>
      <w:proofErr w:type="spellEnd"/>
      <w:r w:rsidRPr="00A74BC9">
        <w:rPr>
          <w:rFonts w:ascii="Times New Roman" w:eastAsia="Times New Roman" w:hAnsi="Times New Roman" w:cs="Times New Roman"/>
          <w:color w:val="2D2D2D"/>
          <w:sz w:val="23"/>
          <w:szCs w:val="23"/>
        </w:rPr>
        <w:t xml:space="preserve"> комплекса в горных территориях обусловлены высоким потенциалом развития агропромышленного, промышленного, строительного и туристско-рекреационного комплексов, наличием региональных автомобильных дорог с выходами к ключевым федеральным автомагистралям, а также высокой численностью населения.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горных территориях находятся крупные по числу жителей населенные пункты, в том числе с населением свыше 5 тыс. человек - 12 населенных пунктов, создающие большой собственный и принимающие значительный поток автотранспортных средств, что делает необходимым строительство обходных дорог.</w:t>
      </w:r>
      <w:proofErr w:type="gramEnd"/>
      <w:r w:rsidRPr="00A74BC9">
        <w:rPr>
          <w:rFonts w:ascii="Times New Roman" w:eastAsia="Times New Roman" w:hAnsi="Times New Roman" w:cs="Times New Roman"/>
          <w:color w:val="2D2D2D"/>
          <w:sz w:val="23"/>
          <w:szCs w:val="23"/>
        </w:rPr>
        <w:t xml:space="preserve"> Кольцевые дороги в горах позволят создать значительные удобства для развития республики в целом.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Факторами формирования потенциала являются: повышение благосостояния населения и увеличение расходов на товары народного потребления, развитие производства агропромышленной и промышленной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структуре </w:t>
      </w:r>
      <w:proofErr w:type="spellStart"/>
      <w:r w:rsidRPr="00A74BC9">
        <w:rPr>
          <w:rFonts w:ascii="Times New Roman" w:eastAsia="Times New Roman" w:hAnsi="Times New Roman" w:cs="Times New Roman"/>
          <w:color w:val="2D2D2D"/>
          <w:sz w:val="23"/>
          <w:szCs w:val="23"/>
        </w:rPr>
        <w:t>торгово-транспортно-логистического</w:t>
      </w:r>
      <w:proofErr w:type="spellEnd"/>
      <w:r w:rsidRPr="00A74BC9">
        <w:rPr>
          <w:rFonts w:ascii="Times New Roman" w:eastAsia="Times New Roman" w:hAnsi="Times New Roman" w:cs="Times New Roman"/>
          <w:color w:val="2D2D2D"/>
          <w:sz w:val="23"/>
          <w:szCs w:val="23"/>
        </w:rPr>
        <w:t xml:space="preserve"> комплекса горных территорий ведущие позиции занимает торговля.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Потенциал развития </w:t>
      </w:r>
      <w:proofErr w:type="spellStart"/>
      <w:r w:rsidRPr="00A74BC9">
        <w:rPr>
          <w:rFonts w:ascii="Times New Roman" w:eastAsia="Times New Roman" w:hAnsi="Times New Roman" w:cs="Times New Roman"/>
          <w:color w:val="2D2D2D"/>
          <w:sz w:val="23"/>
          <w:szCs w:val="23"/>
        </w:rPr>
        <w:t>торгово-транспортно-логистического</w:t>
      </w:r>
      <w:proofErr w:type="spellEnd"/>
      <w:r w:rsidRPr="00A74BC9">
        <w:rPr>
          <w:rFonts w:ascii="Times New Roman" w:eastAsia="Times New Roman" w:hAnsi="Times New Roman" w:cs="Times New Roman"/>
          <w:color w:val="2D2D2D"/>
          <w:sz w:val="23"/>
          <w:szCs w:val="23"/>
        </w:rPr>
        <w:t xml:space="preserve"> комплекса горных территорий (прирост) к 2018 г. оценивается в 17243,0 млн. рублей, в том числе: торговля - 16023,0 млн. рублей, транспорт - 585,0 млн. рублей, транспортная и складская обработка грузов - 635,0 млн. рублей.</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Строительный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Развитие строительного комплекса в горных территориях обусловлено наличием достаточных мощностей стройиндустрии и собственной сырьевой базы, невысокой себестоимостью сырья, широким внутренним рынком, наличием выходов к транспортным магистралям.</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Потенциальными зонами роста в строительном комплексе являются: </w:t>
      </w:r>
      <w:proofErr w:type="spellStart"/>
      <w:proofErr w:type="gram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(бетон, гипс, облицовочный камень), </w:t>
      </w: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(кирпичи, песчано-гравийная смесь), Табасаранский (облицовочные материалы, шлакоблоки, цемент, известняк, камень, глины), </w:t>
      </w: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(гипс), </w:t>
      </w: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Левашинский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(цемент, гипс, известняк), </w:t>
      </w:r>
      <w:proofErr w:type="spellStart"/>
      <w:r w:rsidRPr="00A74BC9">
        <w:rPr>
          <w:rFonts w:ascii="Times New Roman" w:eastAsia="Times New Roman" w:hAnsi="Times New Roman" w:cs="Times New Roman"/>
          <w:color w:val="2D2D2D"/>
          <w:sz w:val="23"/>
          <w:szCs w:val="23"/>
        </w:rPr>
        <w:t>Гумбетовский</w:t>
      </w:r>
      <w:proofErr w:type="spellEnd"/>
      <w:r w:rsidRPr="00A74BC9">
        <w:rPr>
          <w:rFonts w:ascii="Times New Roman" w:eastAsia="Times New Roman" w:hAnsi="Times New Roman" w:cs="Times New Roman"/>
          <w:color w:val="2D2D2D"/>
          <w:sz w:val="23"/>
          <w:szCs w:val="23"/>
        </w:rPr>
        <w:t xml:space="preserve"> (гранитный, речной и бутовый камень, гипс, пильные известняки, песок, глина, сухие строительные смеси), </w:t>
      </w: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бентонитовые</w:t>
      </w:r>
      <w:proofErr w:type="spellEnd"/>
      <w:r w:rsidRPr="00A74BC9">
        <w:rPr>
          <w:rFonts w:ascii="Times New Roman" w:eastAsia="Times New Roman" w:hAnsi="Times New Roman" w:cs="Times New Roman"/>
          <w:color w:val="2D2D2D"/>
          <w:sz w:val="23"/>
          <w:szCs w:val="23"/>
        </w:rPr>
        <w:t xml:space="preserve"> глины, гранит), Ахтынский (пильные известняки, медные руды) районы.</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Ключевыми перспективными</w:t>
      </w:r>
      <w:proofErr w:type="gramEnd"/>
      <w:r w:rsidRPr="00A74BC9">
        <w:rPr>
          <w:rFonts w:ascii="Times New Roman" w:eastAsia="Times New Roman" w:hAnsi="Times New Roman" w:cs="Times New Roman"/>
          <w:color w:val="2D2D2D"/>
          <w:sz w:val="23"/>
          <w:szCs w:val="23"/>
        </w:rPr>
        <w:t xml:space="preserve"> продуктами строительного комплекса в горных территориях являются: материалы общего потребления - цемент, изделия из гипса, облицовочные материалы, пиленый камень, бетон, асфальтобетон, известняк, щебень, гравий, гипс, бутовый камень, </w:t>
      </w:r>
      <w:proofErr w:type="spellStart"/>
      <w:r w:rsidRPr="00A74BC9">
        <w:rPr>
          <w:rFonts w:ascii="Times New Roman" w:eastAsia="Times New Roman" w:hAnsi="Times New Roman" w:cs="Times New Roman"/>
          <w:color w:val="2D2D2D"/>
          <w:sz w:val="23"/>
          <w:szCs w:val="23"/>
        </w:rPr>
        <w:t>бентонитовые</w:t>
      </w:r>
      <w:proofErr w:type="spellEnd"/>
      <w:r w:rsidRPr="00A74BC9">
        <w:rPr>
          <w:rFonts w:ascii="Times New Roman" w:eastAsia="Times New Roman" w:hAnsi="Times New Roman" w:cs="Times New Roman"/>
          <w:color w:val="2D2D2D"/>
          <w:sz w:val="23"/>
          <w:szCs w:val="23"/>
        </w:rPr>
        <w:t xml:space="preserve"> глины.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стоимостном выражении потенциал комплекса (прирост) к 2018 году оценивается в 15606,0 млн. рублей, в том числе строительство - 14950,0 млн. рублей, производство строительных материалов - 520,0 млн. рублей, добыча полезных ископаемых - 96,0 млн. рублей, недвижимость и ЖКХ - 40,0 млн. рублей.</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Топливно-энергетический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Потенциал топливно-энергетического комплекса представлен электроэнергетикой, развитие которой обусловлено наличием гидроресурсов, опыта строительства и эксплуатации ГЭС, квалифицированного персонала, рынка сбыта.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Кроме того, горные территории обладают значительными возможностями использования альтернативных источников энергии: ветровой, солнечной, биологической.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Основными тенденциями рынка, положительно влияющими на развитие топливно-энергетического комплекса, являются повышение </w:t>
      </w:r>
      <w:proofErr w:type="spellStart"/>
      <w:r w:rsidRPr="00A74BC9">
        <w:rPr>
          <w:rFonts w:ascii="Times New Roman" w:eastAsia="Times New Roman" w:hAnsi="Times New Roman" w:cs="Times New Roman"/>
          <w:color w:val="2D2D2D"/>
          <w:sz w:val="23"/>
          <w:szCs w:val="23"/>
        </w:rPr>
        <w:t>энергоэффективности</w:t>
      </w:r>
      <w:proofErr w:type="spellEnd"/>
      <w:r w:rsidRPr="00A74BC9">
        <w:rPr>
          <w:rFonts w:ascii="Times New Roman" w:eastAsia="Times New Roman" w:hAnsi="Times New Roman" w:cs="Times New Roman"/>
          <w:color w:val="2D2D2D"/>
          <w:sz w:val="23"/>
          <w:szCs w:val="23"/>
        </w:rPr>
        <w:t xml:space="preserve"> экономики с акцентом на возобновляемые источники, повышение активности инвесторов.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Потенциал </w:t>
      </w:r>
      <w:proofErr w:type="gramStart"/>
      <w:r w:rsidRPr="00A74BC9">
        <w:rPr>
          <w:rFonts w:ascii="Times New Roman" w:eastAsia="Times New Roman" w:hAnsi="Times New Roman" w:cs="Times New Roman"/>
          <w:color w:val="2D2D2D"/>
          <w:sz w:val="23"/>
          <w:szCs w:val="23"/>
        </w:rPr>
        <w:t>прироста объемов выпуска продукции</w:t>
      </w:r>
      <w:proofErr w:type="gramEnd"/>
      <w:r w:rsidRPr="00A74BC9">
        <w:rPr>
          <w:rFonts w:ascii="Times New Roman" w:eastAsia="Times New Roman" w:hAnsi="Times New Roman" w:cs="Times New Roman"/>
          <w:color w:val="2D2D2D"/>
          <w:sz w:val="23"/>
          <w:szCs w:val="23"/>
        </w:rPr>
        <w:t xml:space="preserve"> ТЭК в горных территориях к 2018 году оценивается в 1520,0 млн. рублей.</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Социально-инновационный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Развитие социально-инновационного комплекса в горных территориях обусловлено высоким внутренним спросом на качественные услуги образования, здравоохранения, связи.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Современные тенденции рынка: рост емкости рынка услуг, повышение уровня подготовки и </w:t>
      </w:r>
      <w:r w:rsidRPr="00A74BC9">
        <w:rPr>
          <w:rFonts w:ascii="Times New Roman" w:eastAsia="Times New Roman" w:hAnsi="Times New Roman" w:cs="Times New Roman"/>
          <w:color w:val="2D2D2D"/>
          <w:sz w:val="23"/>
          <w:szCs w:val="23"/>
        </w:rPr>
        <w:lastRenderedPageBreak/>
        <w:t>квалификации специалистов, повышение доступности и качества услуг, увеличение заработной платы работников социальной сферы, улучшение условий работы и материально-технической базы учреждений, внедрение современных технологий.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Факторами формирования потенциала развития комплекса являются увеличение финансирования учреждений образования и здравоохранения, повышение благосостояния населения и рост расходов на качественные услуги, повышение спроса на квалифицированных специалистов с высшим и средним профессиональным образованием, расширение спектра предоставляемых услуг и внедрение новых технологий.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 числу основных проблем горных территорий относится проблема занятости населения, следствием чего является высокая занятость населения в неформальном секторе экономики, а также миграционный отток трудоспособного населения.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Трудовой потенциал горных территорий относительно высок, что обусловлено высокой численностью трудовых ресурсов. При этом удельный вес трудовых ресурсов в </w:t>
      </w:r>
      <w:proofErr w:type="gramStart"/>
      <w:r w:rsidRPr="00A74BC9">
        <w:rPr>
          <w:rFonts w:ascii="Times New Roman" w:eastAsia="Times New Roman" w:hAnsi="Times New Roman" w:cs="Times New Roman"/>
          <w:color w:val="2D2D2D"/>
          <w:sz w:val="23"/>
          <w:szCs w:val="23"/>
        </w:rPr>
        <w:t>общей численности населения на 3,3 процентных пункта ниже среднего показателя по республике</w:t>
      </w:r>
      <w:proofErr w:type="gramEnd"/>
      <w:r w:rsidRPr="00A74BC9">
        <w:rPr>
          <w:rFonts w:ascii="Times New Roman" w:eastAsia="Times New Roman" w:hAnsi="Times New Roman" w:cs="Times New Roman"/>
          <w:color w:val="2D2D2D"/>
          <w:sz w:val="23"/>
          <w:szCs w:val="23"/>
        </w:rPr>
        <w:t>. Структура занятости указывает на сельскохозяйственную специализацию горных территорий.</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Туристско-рекреационный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Туристско-рекреационный комплекс является перспективным направлением развития экономики горных территорий из-за наличия необходимых ресурсов и растущего спроса на услуги туризма и рекреации. Туризм должен повысить спрос в сопутствующих отраслях экономики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Ключевыми перспективными</w:t>
      </w:r>
      <w:proofErr w:type="gramEnd"/>
      <w:r w:rsidRPr="00A74BC9">
        <w:rPr>
          <w:rFonts w:ascii="Times New Roman" w:eastAsia="Times New Roman" w:hAnsi="Times New Roman" w:cs="Times New Roman"/>
          <w:color w:val="2D2D2D"/>
          <w:sz w:val="23"/>
          <w:szCs w:val="23"/>
        </w:rPr>
        <w:t xml:space="preserve"> продуктами туристско-рекреационного комплекса являются горный, экологический, культурно-познавательный, религиозный, лечебно-оздоровительный, спортивный и экстремальный туризм.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Экскурсионный потенциал в горных территориях высок, так как объекты природы и культурного наследия представлены в большом объеме. Туристов могут привлечь горные ландшафты и объекты культуры, к которым необходимо разработать маршруты.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Имеются условия для развития горного, спортивного, экологического, экстремального видов туризма, альпинизма, скалолазания, </w:t>
      </w:r>
      <w:proofErr w:type="spellStart"/>
      <w:r w:rsidRPr="00A74BC9">
        <w:rPr>
          <w:rFonts w:ascii="Times New Roman" w:eastAsia="Times New Roman" w:hAnsi="Times New Roman" w:cs="Times New Roman"/>
          <w:color w:val="2D2D2D"/>
          <w:sz w:val="23"/>
          <w:szCs w:val="23"/>
        </w:rPr>
        <w:t>спортинга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парапланеризма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рафтинга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кайтсерфинга</w:t>
      </w:r>
      <w:proofErr w:type="spellEnd"/>
      <w:r w:rsidRPr="00A74BC9">
        <w:rPr>
          <w:rFonts w:ascii="Times New Roman" w:eastAsia="Times New Roman" w:hAnsi="Times New Roman" w:cs="Times New Roman"/>
          <w:color w:val="2D2D2D"/>
          <w:sz w:val="23"/>
          <w:szCs w:val="23"/>
        </w:rPr>
        <w:t xml:space="preserve"> и др.</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Горные массивы </w:t>
      </w:r>
      <w:proofErr w:type="spellStart"/>
      <w:r w:rsidRPr="00A74BC9">
        <w:rPr>
          <w:rFonts w:ascii="Times New Roman" w:eastAsia="Times New Roman" w:hAnsi="Times New Roman" w:cs="Times New Roman"/>
          <w:color w:val="2D2D2D"/>
          <w:sz w:val="23"/>
          <w:szCs w:val="23"/>
        </w:rPr>
        <w:t>Базардюзю</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Ярыдаг</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Шалбуздаг</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 и многие другие привлекают туристов для альпинизма. Особенности горных рек - </w:t>
      </w:r>
      <w:proofErr w:type="spellStart"/>
      <w:r w:rsidRPr="00A74BC9">
        <w:rPr>
          <w:rFonts w:ascii="Times New Roman" w:eastAsia="Times New Roman" w:hAnsi="Times New Roman" w:cs="Times New Roman"/>
          <w:color w:val="2D2D2D"/>
          <w:sz w:val="23"/>
          <w:szCs w:val="23"/>
        </w:rPr>
        <w:t>Казикумухское</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Койсу</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Лакский</w:t>
      </w:r>
      <w:proofErr w:type="spellEnd"/>
      <w:r w:rsidRPr="00A74BC9">
        <w:rPr>
          <w:rFonts w:ascii="Times New Roman" w:eastAsia="Times New Roman" w:hAnsi="Times New Roman" w:cs="Times New Roman"/>
          <w:color w:val="2D2D2D"/>
          <w:sz w:val="23"/>
          <w:szCs w:val="23"/>
        </w:rPr>
        <w:t xml:space="preserve"> район), </w:t>
      </w:r>
      <w:proofErr w:type="spellStart"/>
      <w:r w:rsidRPr="00A74BC9">
        <w:rPr>
          <w:rFonts w:ascii="Times New Roman" w:eastAsia="Times New Roman" w:hAnsi="Times New Roman" w:cs="Times New Roman"/>
          <w:color w:val="2D2D2D"/>
          <w:sz w:val="23"/>
          <w:szCs w:val="23"/>
        </w:rPr>
        <w:t>Кара-Койсу</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 </w:t>
      </w:r>
      <w:proofErr w:type="gramStart"/>
      <w:r w:rsidRPr="00A74BC9">
        <w:rPr>
          <w:rFonts w:ascii="Times New Roman" w:eastAsia="Times New Roman" w:hAnsi="Times New Roman" w:cs="Times New Roman"/>
          <w:color w:val="2D2D2D"/>
          <w:sz w:val="23"/>
          <w:szCs w:val="23"/>
        </w:rPr>
        <w:t>Аварское</w:t>
      </w:r>
      <w:proofErr w:type="gram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Койсу</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Гумбетовский</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районы), Самур-чай (</w:t>
      </w: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 - подходят для развития </w:t>
      </w:r>
      <w:proofErr w:type="spellStart"/>
      <w:r w:rsidRPr="00A74BC9">
        <w:rPr>
          <w:rFonts w:ascii="Times New Roman" w:eastAsia="Times New Roman" w:hAnsi="Times New Roman" w:cs="Times New Roman"/>
          <w:color w:val="2D2D2D"/>
          <w:sz w:val="23"/>
          <w:szCs w:val="23"/>
        </w:rPr>
        <w:t>рафтинга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r>
      <w:proofErr w:type="gramStart"/>
      <w:r w:rsidRPr="00A74BC9">
        <w:rPr>
          <w:rFonts w:ascii="Times New Roman" w:eastAsia="Times New Roman" w:hAnsi="Times New Roman" w:cs="Times New Roman"/>
          <w:color w:val="2D2D2D"/>
          <w:sz w:val="23"/>
          <w:szCs w:val="23"/>
        </w:rPr>
        <w:t xml:space="preserve">Объектами посещения туристов могут служить </w:t>
      </w:r>
      <w:proofErr w:type="spellStart"/>
      <w:r w:rsidRPr="00A74BC9">
        <w:rPr>
          <w:rFonts w:ascii="Times New Roman" w:eastAsia="Times New Roman" w:hAnsi="Times New Roman" w:cs="Times New Roman"/>
          <w:color w:val="2D2D2D"/>
          <w:sz w:val="23"/>
          <w:szCs w:val="23"/>
        </w:rPr>
        <w:t>Бежтинский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зоологический заказник, озеро </w:t>
      </w:r>
      <w:proofErr w:type="spellStart"/>
      <w:r w:rsidRPr="00A74BC9">
        <w:rPr>
          <w:rFonts w:ascii="Times New Roman" w:eastAsia="Times New Roman" w:hAnsi="Times New Roman" w:cs="Times New Roman"/>
          <w:color w:val="2D2D2D"/>
          <w:sz w:val="23"/>
          <w:szCs w:val="23"/>
        </w:rPr>
        <w:t>Кезеной-Ам</w:t>
      </w:r>
      <w:proofErr w:type="spellEnd"/>
      <w:r w:rsidRPr="00A74BC9">
        <w:rPr>
          <w:rFonts w:ascii="Times New Roman" w:eastAsia="Times New Roman" w:hAnsi="Times New Roman" w:cs="Times New Roman"/>
          <w:color w:val="2D2D2D"/>
          <w:sz w:val="23"/>
          <w:szCs w:val="23"/>
        </w:rPr>
        <w:t xml:space="preserve"> (Ботлихский район),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федеральный и </w:t>
      </w:r>
      <w:proofErr w:type="spellStart"/>
      <w:r w:rsidRPr="00A74BC9">
        <w:rPr>
          <w:rFonts w:ascii="Times New Roman" w:eastAsia="Times New Roman" w:hAnsi="Times New Roman" w:cs="Times New Roman"/>
          <w:color w:val="2D2D2D"/>
          <w:sz w:val="23"/>
          <w:szCs w:val="23"/>
        </w:rPr>
        <w:t>Кособско-Келебский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зоологические заказники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район), </w:t>
      </w:r>
      <w:proofErr w:type="spellStart"/>
      <w:r w:rsidRPr="00A74BC9">
        <w:rPr>
          <w:rFonts w:ascii="Times New Roman" w:eastAsia="Times New Roman" w:hAnsi="Times New Roman" w:cs="Times New Roman"/>
          <w:color w:val="2D2D2D"/>
          <w:sz w:val="23"/>
          <w:szCs w:val="23"/>
        </w:rPr>
        <w:t>Кугский</w:t>
      </w:r>
      <w:proofErr w:type="spellEnd"/>
      <w:r w:rsidRPr="00A74BC9">
        <w:rPr>
          <w:rFonts w:ascii="Times New Roman" w:eastAsia="Times New Roman" w:hAnsi="Times New Roman" w:cs="Times New Roman"/>
          <w:color w:val="2D2D2D"/>
          <w:sz w:val="23"/>
          <w:szCs w:val="23"/>
        </w:rPr>
        <w:t xml:space="preserve"> эоловый город (ландшафтный памятник природы республиканского значения, </w:t>
      </w: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район), озеро </w:t>
      </w:r>
      <w:proofErr w:type="spellStart"/>
      <w:r w:rsidRPr="00A74BC9">
        <w:rPr>
          <w:rFonts w:ascii="Times New Roman" w:eastAsia="Times New Roman" w:hAnsi="Times New Roman" w:cs="Times New Roman"/>
          <w:color w:val="2D2D2D"/>
          <w:sz w:val="23"/>
          <w:szCs w:val="23"/>
        </w:rPr>
        <w:t>Мочох</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Аранинский</w:t>
      </w:r>
      <w:proofErr w:type="spellEnd"/>
      <w:r w:rsidRPr="00A74BC9">
        <w:rPr>
          <w:rFonts w:ascii="Times New Roman" w:eastAsia="Times New Roman" w:hAnsi="Times New Roman" w:cs="Times New Roman"/>
          <w:color w:val="2D2D2D"/>
          <w:sz w:val="23"/>
          <w:szCs w:val="23"/>
        </w:rPr>
        <w:t xml:space="preserve"> водопад </w:t>
      </w:r>
      <w:proofErr w:type="spellStart"/>
      <w:r w:rsidRPr="00A74BC9">
        <w:rPr>
          <w:rFonts w:ascii="Times New Roman" w:eastAsia="Times New Roman" w:hAnsi="Times New Roman" w:cs="Times New Roman"/>
          <w:color w:val="2D2D2D"/>
          <w:sz w:val="23"/>
          <w:szCs w:val="23"/>
        </w:rPr>
        <w:t>Тобот</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Хунзахский</w:t>
      </w:r>
      <w:proofErr w:type="spellEnd"/>
      <w:r w:rsidRPr="00A74BC9">
        <w:rPr>
          <w:rFonts w:ascii="Times New Roman" w:eastAsia="Times New Roman" w:hAnsi="Times New Roman" w:cs="Times New Roman"/>
          <w:color w:val="2D2D2D"/>
          <w:sz w:val="23"/>
          <w:szCs w:val="23"/>
        </w:rPr>
        <w:t xml:space="preserve"> район), </w:t>
      </w:r>
      <w:proofErr w:type="spellStart"/>
      <w:r w:rsidRPr="00A74BC9">
        <w:rPr>
          <w:rFonts w:ascii="Times New Roman" w:eastAsia="Times New Roman" w:hAnsi="Times New Roman" w:cs="Times New Roman"/>
          <w:color w:val="2D2D2D"/>
          <w:sz w:val="23"/>
          <w:szCs w:val="23"/>
        </w:rPr>
        <w:t>Касумкентский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зоологический заказник (</w:t>
      </w:r>
      <w:proofErr w:type="spellStart"/>
      <w:r w:rsidRPr="00A74BC9">
        <w:rPr>
          <w:rFonts w:ascii="Times New Roman" w:eastAsia="Times New Roman" w:hAnsi="Times New Roman" w:cs="Times New Roman"/>
          <w:color w:val="2D2D2D"/>
          <w:sz w:val="23"/>
          <w:szCs w:val="23"/>
        </w:rPr>
        <w:t>Курахский</w:t>
      </w:r>
      <w:proofErr w:type="spellEnd"/>
      <w:r w:rsidRPr="00A74BC9">
        <w:rPr>
          <w:rFonts w:ascii="Times New Roman" w:eastAsia="Times New Roman" w:hAnsi="Times New Roman" w:cs="Times New Roman"/>
          <w:color w:val="2D2D2D"/>
          <w:sz w:val="23"/>
          <w:szCs w:val="23"/>
        </w:rPr>
        <w:t xml:space="preserve"> район), пещера </w:t>
      </w:r>
      <w:proofErr w:type="spellStart"/>
      <w:r w:rsidRPr="00A74BC9">
        <w:rPr>
          <w:rFonts w:ascii="Times New Roman" w:eastAsia="Times New Roman" w:hAnsi="Times New Roman" w:cs="Times New Roman"/>
          <w:color w:val="2D2D2D"/>
          <w:sz w:val="23"/>
          <w:szCs w:val="23"/>
        </w:rPr>
        <w:t>Дюрк</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Ханагский</w:t>
      </w:r>
      <w:proofErr w:type="spellEnd"/>
      <w:r w:rsidRPr="00A74BC9">
        <w:rPr>
          <w:rFonts w:ascii="Times New Roman" w:eastAsia="Times New Roman" w:hAnsi="Times New Roman" w:cs="Times New Roman"/>
          <w:color w:val="2D2D2D"/>
          <w:sz w:val="23"/>
          <w:szCs w:val="23"/>
        </w:rPr>
        <w:t xml:space="preserve"> водопад, </w:t>
      </w:r>
      <w:proofErr w:type="spellStart"/>
      <w:r w:rsidRPr="00A74BC9">
        <w:rPr>
          <w:rFonts w:ascii="Times New Roman" w:eastAsia="Times New Roman" w:hAnsi="Times New Roman" w:cs="Times New Roman"/>
          <w:color w:val="2D2D2D"/>
          <w:sz w:val="23"/>
          <w:szCs w:val="23"/>
        </w:rPr>
        <w:t>Кужникский</w:t>
      </w:r>
      <w:proofErr w:type="spellEnd"/>
      <w:r w:rsidRPr="00A74BC9">
        <w:rPr>
          <w:rFonts w:ascii="Times New Roman" w:eastAsia="Times New Roman" w:hAnsi="Times New Roman" w:cs="Times New Roman"/>
          <w:color w:val="2D2D2D"/>
          <w:sz w:val="23"/>
          <w:szCs w:val="23"/>
        </w:rPr>
        <w:t xml:space="preserve"> природный мост (Табасаранский район), Горный ботанический сад "</w:t>
      </w:r>
      <w:proofErr w:type="spellStart"/>
      <w:r w:rsidRPr="00A74BC9">
        <w:rPr>
          <w:rFonts w:ascii="Times New Roman" w:eastAsia="Times New Roman" w:hAnsi="Times New Roman" w:cs="Times New Roman"/>
          <w:color w:val="2D2D2D"/>
          <w:sz w:val="23"/>
          <w:szCs w:val="23"/>
        </w:rPr>
        <w:t>Гунибское</w:t>
      </w:r>
      <w:proofErr w:type="spellEnd"/>
      <w:r w:rsidRPr="00A74BC9">
        <w:rPr>
          <w:rFonts w:ascii="Times New Roman" w:eastAsia="Times New Roman" w:hAnsi="Times New Roman" w:cs="Times New Roman"/>
          <w:color w:val="2D2D2D"/>
          <w:sz w:val="23"/>
          <w:szCs w:val="23"/>
        </w:rPr>
        <w:t xml:space="preserve"> плато</w:t>
      </w:r>
      <w:proofErr w:type="gramEnd"/>
      <w:r w:rsidRPr="00A74BC9">
        <w:rPr>
          <w:rFonts w:ascii="Times New Roman" w:eastAsia="Times New Roman" w:hAnsi="Times New Roman" w:cs="Times New Roman"/>
          <w:color w:val="2D2D2D"/>
          <w:sz w:val="23"/>
          <w:szCs w:val="23"/>
        </w:rPr>
        <w:t>" (</w:t>
      </w:r>
      <w:proofErr w:type="spellStart"/>
      <w:proofErr w:type="gram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 </w:t>
      </w:r>
      <w:proofErr w:type="spellStart"/>
      <w:r w:rsidRPr="00A74BC9">
        <w:rPr>
          <w:rFonts w:ascii="Times New Roman" w:eastAsia="Times New Roman" w:hAnsi="Times New Roman" w:cs="Times New Roman"/>
          <w:color w:val="2D2D2D"/>
          <w:sz w:val="23"/>
          <w:szCs w:val="23"/>
        </w:rPr>
        <w:t>Дешлагарский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зоологический заказник, </w:t>
      </w:r>
      <w:proofErr w:type="spellStart"/>
      <w:r w:rsidRPr="00A74BC9">
        <w:rPr>
          <w:rFonts w:ascii="Times New Roman" w:eastAsia="Times New Roman" w:hAnsi="Times New Roman" w:cs="Times New Roman"/>
          <w:color w:val="2D2D2D"/>
          <w:sz w:val="23"/>
          <w:szCs w:val="23"/>
        </w:rPr>
        <w:t>Касумкентский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зоологический заказник, долина </w:t>
      </w:r>
      <w:proofErr w:type="spellStart"/>
      <w:r w:rsidRPr="00A74BC9">
        <w:rPr>
          <w:rFonts w:ascii="Times New Roman" w:eastAsia="Times New Roman" w:hAnsi="Times New Roman" w:cs="Times New Roman"/>
          <w:color w:val="2D2D2D"/>
          <w:sz w:val="23"/>
          <w:szCs w:val="23"/>
        </w:rPr>
        <w:t>Рычал-Су</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район),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республиканский зоологический заказник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 Каменный мост в с. </w:t>
      </w:r>
      <w:proofErr w:type="spellStart"/>
      <w:r w:rsidRPr="00A74BC9">
        <w:rPr>
          <w:rFonts w:ascii="Times New Roman" w:eastAsia="Times New Roman" w:hAnsi="Times New Roman" w:cs="Times New Roman"/>
          <w:color w:val="2D2D2D"/>
          <w:sz w:val="23"/>
          <w:szCs w:val="23"/>
        </w:rPr>
        <w:t>Силажи</w:t>
      </w:r>
      <w:proofErr w:type="spellEnd"/>
      <w:r w:rsidRPr="00A74BC9">
        <w:rPr>
          <w:rFonts w:ascii="Times New Roman" w:eastAsia="Times New Roman" w:hAnsi="Times New Roman" w:cs="Times New Roman"/>
          <w:color w:val="2D2D2D"/>
          <w:sz w:val="23"/>
          <w:szCs w:val="23"/>
        </w:rPr>
        <w:t xml:space="preserve"> и Тисовая роща в с. </w:t>
      </w:r>
      <w:proofErr w:type="spellStart"/>
      <w:r w:rsidRPr="00A74BC9">
        <w:rPr>
          <w:rFonts w:ascii="Times New Roman" w:eastAsia="Times New Roman" w:hAnsi="Times New Roman" w:cs="Times New Roman"/>
          <w:color w:val="2D2D2D"/>
          <w:sz w:val="23"/>
          <w:szCs w:val="23"/>
        </w:rPr>
        <w:t>Газия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Кайтагский</w:t>
      </w:r>
      <w:proofErr w:type="spellEnd"/>
      <w:r w:rsidRPr="00A74BC9">
        <w:rPr>
          <w:rFonts w:ascii="Times New Roman" w:eastAsia="Times New Roman" w:hAnsi="Times New Roman" w:cs="Times New Roman"/>
          <w:color w:val="2D2D2D"/>
          <w:sz w:val="23"/>
          <w:szCs w:val="23"/>
        </w:rPr>
        <w:t xml:space="preserve"> район), теснина Эхо в с. </w:t>
      </w:r>
      <w:proofErr w:type="spellStart"/>
      <w:r w:rsidRPr="00A74BC9">
        <w:rPr>
          <w:rFonts w:ascii="Times New Roman" w:eastAsia="Times New Roman" w:hAnsi="Times New Roman" w:cs="Times New Roman"/>
          <w:color w:val="2D2D2D"/>
          <w:sz w:val="23"/>
          <w:szCs w:val="23"/>
        </w:rPr>
        <w:t>Гимры</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район).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Тенденциями, благоприятно влияющими на развитие туристско-рекреационного комплекса, являются рост емкости туристического рынка, государственная поддержка внутреннего туризма, участие в реализации проекта ОАО "Курорты Северного Кавказа" по формированию многофункционального туристско-рекреационного кластера в Республике Дагестан.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стоимостном выражении потенциал прироста объемов услуг туристско-рекреационного комплекса к 2018 году оценивается в 9860,0 млн. рублей, в том числе услуги гостиниц и предприятий общепита - 7650,0 млн. рублей, услуги туристических агентств - 490,0 млн. рублей, услуги по организации отдыха и развлечений, культуры и спорта - 1720,0 млн. рублей.</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3. Участие горных территорий в действующих республиканских целевых программах</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15"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II. Основные цели и задачи</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Целями Программы являются улучшение социально-экономического положения горных территорий Республики Дагестан, повышение благосостояния и качества жизни населения горных территорий Республики Дагестан, обеспечение устойчивого экономического роста, создание условий для комфортного проживания в горных территориях республики.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Реализацию указанных целей необходимо обеспечить путем решения следующих задач:</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проведение анализа текущего состояния экономики и социальной сферы горных территорий Республики Дагестан в разрезе основных базовых экономических комплексов;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определение экономического потенциала горных территорий республики в разрезе основных базовых экономических комплексов;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комплекса мер и определение механизмов вовлечения имеющегося потенциала горных территорий в экономически активный оборот;</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реализация мероприятий, направленных на снятие инфраструктурных ограничений и улучшение институциональной среды в горной местности, за счет федерального, республиканского и местных бюджетов;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оказание государственной поддержки в реализации малогабаритных инвестиционных проектов, в основном в реальном секторе экономики;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стимулирование развития бизнеса в горных территориях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обеспечение </w:t>
      </w:r>
      <w:proofErr w:type="gramStart"/>
      <w:r w:rsidRPr="00A74BC9">
        <w:rPr>
          <w:rFonts w:ascii="Times New Roman" w:eastAsia="Times New Roman" w:hAnsi="Times New Roman" w:cs="Times New Roman"/>
          <w:color w:val="2D2D2D"/>
          <w:sz w:val="23"/>
          <w:szCs w:val="23"/>
        </w:rPr>
        <w:t>межрайонными качественными</w:t>
      </w:r>
      <w:proofErr w:type="gramEnd"/>
      <w:r w:rsidRPr="00A74BC9">
        <w:rPr>
          <w:rFonts w:ascii="Times New Roman" w:eastAsia="Times New Roman" w:hAnsi="Times New Roman" w:cs="Times New Roman"/>
          <w:color w:val="2D2D2D"/>
          <w:sz w:val="23"/>
          <w:szCs w:val="23"/>
        </w:rPr>
        <w:t xml:space="preserve"> автодорожными сетями с целью развития торговых отношений;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увеличение налогооблагаемой базы;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сохранение и оптимизация численности населения и населенных пунктов в горной зоне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инновационных центров по организации и интеграции перерабатывающих предприятий и сельхозтоваропроизводителей.</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III. Сроки и этапы реализации Программы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Реализация Программы предполагается в два этапа: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первый этап - 2014-2016 годы;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второй этап - 2017-2018 годы.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На первом этапе предусматривается реализация комплекса мер по снятию инфраструктурных ограничений, созданию инвестиционных площадок, обеспечению условий для перевода экономики в режим интенсивного развития.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 втором этапе предполагается осуществить меры по повышению конкурентоспособности экономики горных территорий, сохранению тенденций развития и закреплению модели интенсивного развития.</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lastRenderedPageBreak/>
        <w:t>IV. Целевые индикаторы и показатели Программы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редакции</w:t>
      </w:r>
      <w:r w:rsidRPr="00A74BC9">
        <w:rPr>
          <w:rFonts w:ascii="Times New Roman" w:eastAsia="Times New Roman" w:hAnsi="Times New Roman" w:cs="Times New Roman"/>
          <w:color w:val="2D2D2D"/>
          <w:sz w:val="23"/>
        </w:rPr>
        <w:t> </w:t>
      </w:r>
      <w:hyperlink r:id="rId16"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Основными целевыми индикаторами и показателями Программы являются: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рост объемов производства продукции сельского хозяйства к 2018 году относительно 2010 года - в 1,56 раза;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рост объемов отгруженной промышленной продукции (работ, услуг) крупными и средними предприятиями - в 2,18 раза;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увеличение объемов ежегодного ввода жилья - в 1,25 раза;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рост оборота розничной торговли - в 1,55 раза;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увеличение среднесписочной численности работников, занятых в малом предпринимательстве, - в 1,67 раза;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новых рабочих мест за весь период реализации Программы - 49800 единиц;</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рост среднемесячных доходов на душу населения - в 3,85 раза;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увеличение налогооблагаемой базы;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среднегодовой ввод в оборот сельхозугодий 9 тыс. гектаров.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Перечень и значения целевых индикаторов и показателей по годам реализации Программы приведены в приложении N 4.</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V. Перечень программных мероприятий</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Задачи развития горных территорий носят межотраслевой характер, охватывают весь комплекс проблем по реконструкции и модернизации существующих предприятий, объектов инфраструктуры, обновлению основных фондов, новому строительству, размещению современных гибких производств с инновационным оборудованием на местах, созданию значительного количества новых рабочих мест, вовлечению имеющегося потенциала в экономический оборот.</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Программе учтены зональные факторы, обеспечивающие равномерное устойчивое развитие горных районов и поселений. Это разумное и эффективное землепользование в горах, </w:t>
      </w:r>
      <w:r w:rsidRPr="00A74BC9">
        <w:rPr>
          <w:rFonts w:ascii="Times New Roman" w:eastAsia="Times New Roman" w:hAnsi="Times New Roman" w:cs="Times New Roman"/>
          <w:color w:val="2D2D2D"/>
          <w:sz w:val="23"/>
          <w:szCs w:val="23"/>
        </w:rPr>
        <w:lastRenderedPageBreak/>
        <w:t xml:space="preserve">повышение эффективности животноводства - главной отрасли горных районов, формирование и развитие туризма и рекреации с обеспечением охраны окружающей среды, достижение самообеспеченности и занятости населения горных районов путем развития предпринимательства, в частности в сфере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 создание выгодных и безопасных условий для инвестирования капитала в горные территории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обеспечения эффективного развития экономики и социальной сферы горных территорий в Программе предложена реализация новых подходов к решению финансово-экономических, организационных и технологических проблем. В Программу также включены мероприятия, направленные на снятие инфраструктурных ограничений и создание условий для развития экономики и социальной сферы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рамках Программы предусматривается выполнение следующих мероприятий социально-экономического развития: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применение коэффициентов к ставкам субсидий, выделяемых из федерального бюджета и республиканского бюджета Республики Дагестан на поддержку сельскохозяйственных товаропроизводителей, осуществляющих свою деятельность в горной зоне, в том числе расположенных на высоте: от 500-1000 метров над уровнем моря - 10 процентов;</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от 1000-1500 метров над уровнем моря - 15 процентов; от 1500-2000 метров над уровнем моря - 20 процентов; от 2000 метров над уровнем моря и выше - 25 процентов;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реализация инвестиционных проектов по созданию гибких современных перерабатывающих мини-производств и строительство </w:t>
      </w:r>
      <w:proofErr w:type="spellStart"/>
      <w:r w:rsidRPr="00A74BC9">
        <w:rPr>
          <w:rFonts w:ascii="Times New Roman" w:eastAsia="Times New Roman" w:hAnsi="Times New Roman" w:cs="Times New Roman"/>
          <w:color w:val="2D2D2D"/>
          <w:sz w:val="23"/>
          <w:szCs w:val="23"/>
        </w:rPr>
        <w:t>логистических</w:t>
      </w:r>
      <w:proofErr w:type="spellEnd"/>
      <w:r w:rsidRPr="00A74BC9">
        <w:rPr>
          <w:rFonts w:ascii="Times New Roman" w:eastAsia="Times New Roman" w:hAnsi="Times New Roman" w:cs="Times New Roman"/>
          <w:color w:val="2D2D2D"/>
          <w:sz w:val="23"/>
          <w:szCs w:val="23"/>
        </w:rPr>
        <w:t xml:space="preserve"> (оптово-распределительных) центров хранения, предпродажной подготовки и реализации продукции;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ред.</w:t>
      </w:r>
      <w:r w:rsidRPr="00A74BC9">
        <w:rPr>
          <w:rFonts w:ascii="Times New Roman" w:eastAsia="Times New Roman" w:hAnsi="Times New Roman" w:cs="Times New Roman"/>
          <w:color w:val="2D2D2D"/>
          <w:sz w:val="23"/>
        </w:rPr>
        <w:t> </w:t>
      </w:r>
      <w:hyperlink r:id="rId17"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внесение в уставный капитал лизингодателя сре</w:t>
      </w:r>
      <w:proofErr w:type="gramStart"/>
      <w:r w:rsidRPr="00A74BC9">
        <w:rPr>
          <w:rFonts w:ascii="Times New Roman" w:eastAsia="Times New Roman" w:hAnsi="Times New Roman" w:cs="Times New Roman"/>
          <w:color w:val="2D2D2D"/>
          <w:sz w:val="23"/>
          <w:szCs w:val="23"/>
        </w:rPr>
        <w:t>дств дл</w:t>
      </w:r>
      <w:proofErr w:type="gramEnd"/>
      <w:r w:rsidRPr="00A74BC9">
        <w:rPr>
          <w:rFonts w:ascii="Times New Roman" w:eastAsia="Times New Roman" w:hAnsi="Times New Roman" w:cs="Times New Roman"/>
          <w:color w:val="2D2D2D"/>
          <w:sz w:val="23"/>
          <w:szCs w:val="23"/>
        </w:rPr>
        <w:t>я приобретения техники (в том числе малогабаритной), оборудования (в том числе маломощного) перерабатывающих производств в целях обеспечения ими населения горных территорий с учетом основных видов и объемов производимой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развитие овцеводства и козоводства;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коневодства;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птицеводства;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развитие племенного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малогабаритных теплиц в горной местности;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поддержка развития в горной зоне сельскохозяйственной потребительской кооперации;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производств, основанных на сборе и переработке лекарственных трав, ягод и диких плодов;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в горной местности сельскохозяйственных рынков;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развитие рыбоводства (прудового хозяйства);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мелиорации в горной местности для вовлечения в оборот неиспользуемых сельхозугодий;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террасного земледелия и садоводства;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 по добыче полезных ископаемых;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предприятий по производству промышленной продукции, в том числе строительных материалов;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горного туризма и рекреации;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продукции народных промыслов;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создание инвестиционных площадок для реализации инвестиционных проектов в горных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межмуниципальной дорожной сети в горных районах;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альтернативных источников энергии в горной местности;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жилищного строительства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сохранение и восстановление объектов культурного наследия;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реконструкция и расширение сети водоснабжения, водоотведения и очистных сооружений;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r>
      <w:proofErr w:type="gramStart"/>
      <w:r w:rsidRPr="00A74BC9">
        <w:rPr>
          <w:rFonts w:ascii="Times New Roman" w:eastAsia="Times New Roman" w:hAnsi="Times New Roman" w:cs="Times New Roman"/>
          <w:color w:val="2D2D2D"/>
          <w:sz w:val="23"/>
          <w:szCs w:val="23"/>
        </w:rPr>
        <w:t>субсидирование затрат, связанных с презентацией инвестиционных проектов и рекламой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субсидирование затрат на разработку муниципальных программ развития и инвестиционных проектов;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кадров;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в горных районах специализированных многофункциональных центров по информационно-консультационной и правовой поддержке населения, содействию </w:t>
      </w:r>
      <w:proofErr w:type="spellStart"/>
      <w:r w:rsidRPr="00A74BC9">
        <w:rPr>
          <w:rFonts w:ascii="Times New Roman" w:eastAsia="Times New Roman" w:hAnsi="Times New Roman" w:cs="Times New Roman"/>
          <w:color w:val="2D2D2D"/>
          <w:sz w:val="23"/>
          <w:szCs w:val="23"/>
        </w:rPr>
        <w:t>самозанятости</w:t>
      </w:r>
      <w:proofErr w:type="spellEnd"/>
      <w:r w:rsidRPr="00A74BC9">
        <w:rPr>
          <w:rFonts w:ascii="Times New Roman" w:eastAsia="Times New Roman" w:hAnsi="Times New Roman" w:cs="Times New Roman"/>
          <w:color w:val="2D2D2D"/>
          <w:sz w:val="23"/>
          <w:szCs w:val="23"/>
        </w:rPr>
        <w:t xml:space="preserve"> молодежи и организации ее досуга.</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VI. Ресурсное обеспечение, объемы и источники финансирования Программы</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 Обоснование ресурсного обеспечения Программы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При распределении объемов финансирования по мероприятиям Программы реализованы следующие принципы: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концентрация ресурсов на экономически эффективных инфраструктурных объектах, имеющих общереспубликанское, межмуниципальное и муниципальное значение, а также обеспечивающих максимальный рост производства в горных территориях, создание новых рабочих мест, увеличение объемов поступлений налогов и сборов в бюджеты всех уровней;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поддержка экономически значимых направлений развития;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механизмов государственно-частного партнерства при реализации инвестиционных и инфраструктурных проектов;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финансирование за счет средств федерального бюджета и республиканского бюджета Республики Дагестан расходов на создание транспортной и инженерной инфраструктуры инвестиционных площадок для реализации на них </w:t>
      </w:r>
      <w:proofErr w:type="spellStart"/>
      <w:r w:rsidRPr="00A74BC9">
        <w:rPr>
          <w:rFonts w:ascii="Times New Roman" w:eastAsia="Times New Roman" w:hAnsi="Times New Roman" w:cs="Times New Roman"/>
          <w:color w:val="2D2D2D"/>
          <w:sz w:val="23"/>
          <w:szCs w:val="23"/>
        </w:rPr>
        <w:t>бизнес-проектов</w:t>
      </w:r>
      <w:proofErr w:type="spellEnd"/>
      <w:r w:rsidRPr="00A74BC9">
        <w:rPr>
          <w:rFonts w:ascii="Times New Roman" w:eastAsia="Times New Roman" w:hAnsi="Times New Roman" w:cs="Times New Roman"/>
          <w:color w:val="2D2D2D"/>
          <w:sz w:val="23"/>
          <w:szCs w:val="23"/>
        </w:rPr>
        <w:t xml:space="preserve"> за счет внебюджетных средств;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мелиорации в горной местности, подготовка кадров, разработка муниципальных программ и инвестиционных проектов, презентация проектов;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spellStart"/>
      <w:proofErr w:type="gramStart"/>
      <w:r w:rsidRPr="00A74BC9">
        <w:rPr>
          <w:rFonts w:ascii="Times New Roman" w:eastAsia="Times New Roman" w:hAnsi="Times New Roman" w:cs="Times New Roman"/>
          <w:color w:val="2D2D2D"/>
          <w:sz w:val="23"/>
          <w:szCs w:val="23"/>
        </w:rPr>
        <w:t>софинансирование</w:t>
      </w:r>
      <w:proofErr w:type="spellEnd"/>
      <w:r w:rsidRPr="00A74BC9">
        <w:rPr>
          <w:rFonts w:ascii="Times New Roman" w:eastAsia="Times New Roman" w:hAnsi="Times New Roman" w:cs="Times New Roman"/>
          <w:color w:val="2D2D2D"/>
          <w:sz w:val="23"/>
          <w:szCs w:val="23"/>
        </w:rPr>
        <w:t xml:space="preserve"> за счет бюджетов различных уровней части затрат на реализацию инвестиционных проектов по созданию инфраструктуры, субсидирование процентной ставки по кредитам, привлекаемым на реализацию проектов;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конкурсный отбор инвестиционных проектов с учетом экономической и экологической эффективности.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Расчет объемов предполагаемого финансирования по мероприятиям Программы произведен исходя из потребностей в финансовых средствах на период с 2014 по 2018 год для наиболее полного использования экономического потенциала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Объем средств, необходимых при применении коэффициентов к ставкам субсидий, выделяемым из федерального бюджета и республиканского бюджета Республики Дагестан на поддержку сельскохозяйственных товаропроизводителей, осуществляющих свою деятельность в горной зоне, рассчитан исходя из суммарного объема субсидий, выделяемых на поддержку сельхозтоваропроизводителей в рамках действующих программ.</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При этом произведено распределение общего количества сельхозтоваропроизводителей горной зоны по высотным зонам и в зависимости от высотности (от 500 до 2000 метров над уровнем моря и выше) применены коэффициенты - от 1,10 до 1,25 к объему выделяемых субсидий.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настоящее время </w:t>
      </w:r>
      <w:proofErr w:type="spellStart"/>
      <w:r w:rsidRPr="00A74BC9">
        <w:rPr>
          <w:rFonts w:ascii="Times New Roman" w:eastAsia="Times New Roman" w:hAnsi="Times New Roman" w:cs="Times New Roman"/>
          <w:color w:val="2D2D2D"/>
          <w:sz w:val="23"/>
          <w:szCs w:val="23"/>
        </w:rPr>
        <w:t>сельхозтоваропроизводители</w:t>
      </w:r>
      <w:proofErr w:type="spellEnd"/>
      <w:r w:rsidRPr="00A74BC9">
        <w:rPr>
          <w:rFonts w:ascii="Times New Roman" w:eastAsia="Times New Roman" w:hAnsi="Times New Roman" w:cs="Times New Roman"/>
          <w:color w:val="2D2D2D"/>
          <w:sz w:val="23"/>
          <w:szCs w:val="23"/>
        </w:rPr>
        <w:t xml:space="preserve"> получают субсидии одинаково, независимо от месторасположения. При этом затраты на производство сельскохозяйственной продукции в горной местности выше, чем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равнинной</w:t>
      </w:r>
      <w:proofErr w:type="gramEnd"/>
      <w:r w:rsidRPr="00A74BC9">
        <w:rPr>
          <w:rFonts w:ascii="Times New Roman" w:eastAsia="Times New Roman" w:hAnsi="Times New Roman" w:cs="Times New Roman"/>
          <w:color w:val="2D2D2D"/>
          <w:sz w:val="23"/>
          <w:szCs w:val="23"/>
        </w:rPr>
        <w:t>, что делает продукцию, произведенную в горной зоне, менее конкурентоспособной. Такая мера позволит создать равные условия для всех сельхозтоваропроизводителей независимо от расположения (по высотности).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Объем средств на реализацию инвестиционных проектов по созданию гибких современных перерабатывающих мини-производств и строительство </w:t>
      </w:r>
      <w:proofErr w:type="spellStart"/>
      <w:r w:rsidRPr="00A74BC9">
        <w:rPr>
          <w:rFonts w:ascii="Times New Roman" w:eastAsia="Times New Roman" w:hAnsi="Times New Roman" w:cs="Times New Roman"/>
          <w:color w:val="2D2D2D"/>
          <w:sz w:val="23"/>
          <w:szCs w:val="23"/>
        </w:rPr>
        <w:t>логистических</w:t>
      </w:r>
      <w:proofErr w:type="spellEnd"/>
      <w:r w:rsidRPr="00A74BC9">
        <w:rPr>
          <w:rFonts w:ascii="Times New Roman" w:eastAsia="Times New Roman" w:hAnsi="Times New Roman" w:cs="Times New Roman"/>
          <w:color w:val="2D2D2D"/>
          <w:sz w:val="23"/>
          <w:szCs w:val="23"/>
        </w:rPr>
        <w:t xml:space="preserve"> (оптово-распределительных) центров хранения, предпродажной подготовки и реализации продукции, а также производств, основанных на сборе лекарственных трав, рассчитан на основании предложений муниципальных образований по организации перерабатывающих производств, а также исходя из экономического потенциала горных территорий и средней стоимости создания одного такого производства.</w:t>
      </w:r>
      <w:proofErr w:type="gramEnd"/>
      <w:r w:rsidRPr="00A74BC9">
        <w:rPr>
          <w:rFonts w:ascii="Times New Roman" w:eastAsia="Times New Roman" w:hAnsi="Times New Roman" w:cs="Times New Roman"/>
          <w:color w:val="2D2D2D"/>
          <w:sz w:val="23"/>
          <w:szCs w:val="23"/>
        </w:rPr>
        <w:t xml:space="preserve"> Предусмотрено субсидирование из федерального бюджета 50 процентов затрат на покупку оборудования для таких производств на конкурсной основе</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18"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Сумма финансовых средств для внесения в уставный капитал лизингодателя определена исходя из стоимости минимально необходимого количества техники и оборудования перерабатывающих производств для обеспечения ими товаропроизводителей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При расчете объема финансовых средств, предусмотренных в Программе на развитие таких </w:t>
      </w:r>
      <w:r w:rsidRPr="00A74BC9">
        <w:rPr>
          <w:rFonts w:ascii="Times New Roman" w:eastAsia="Times New Roman" w:hAnsi="Times New Roman" w:cs="Times New Roman"/>
          <w:color w:val="2D2D2D"/>
          <w:sz w:val="23"/>
          <w:szCs w:val="23"/>
        </w:rPr>
        <w:lastRenderedPageBreak/>
        <w:t>направлений животноводства, как овцеводство, козоводство, коневодство, птицеводство, пчеловодство, принимались во внимание потребности в современных объектах для содержания животных с учетом обеспечения их необходимой инфраструктурой, предложения муниципальных образований и потенциал развития данных направлений животноводств в горной зоне.</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Сумма средств на строительство малогабаритных теплиц рассчитана исходя из минимально необходимого количества малогабаритных теплиц в муниципальных поселениях горной зоны, обеспеченных необходимыми энергетическими ресурсами, и средней стоимости строительства одной теплицы (около 750,0 тыс. рублей).</w:t>
      </w:r>
      <w:proofErr w:type="gramEnd"/>
      <w:r w:rsidRPr="00A74BC9">
        <w:rPr>
          <w:rFonts w:ascii="Times New Roman" w:eastAsia="Times New Roman" w:hAnsi="Times New Roman" w:cs="Times New Roman"/>
          <w:color w:val="2D2D2D"/>
          <w:sz w:val="23"/>
          <w:szCs w:val="23"/>
        </w:rPr>
        <w:t xml:space="preserve"> Предусмотрено субсидирование 50 процентов от сметной стоимости теплицы без учета налога на добавленную стоимость (НДС)</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19"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племенного животноводства возможно осуществить путем создания в горных поселениях пунктов искусственного осеменения животных и субсидирования части затрат на приобретение семени крупного рогатого скота и мелкого рогатого скота. Расчет осуществлен исходя из сложившегося уровня затрат на указанные работы.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поддержки развития в горной зоне сельскохозяйственной потребительской кооперации и сельскохозяйственных рынков предусмотрены финансовые средства на создание условий для стимулирования заготовки, переработки и сбыта сельскохозяйственной продукции. Оценка расходов в стоимостном выражении произведена с учетом сложившейся транспортной логистики и необходимости хранения.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Финансовые средства </w:t>
      </w:r>
      <w:proofErr w:type="gramStart"/>
      <w:r w:rsidRPr="00A74BC9">
        <w:rPr>
          <w:rFonts w:ascii="Times New Roman" w:eastAsia="Times New Roman" w:hAnsi="Times New Roman" w:cs="Times New Roman"/>
          <w:color w:val="2D2D2D"/>
          <w:sz w:val="23"/>
          <w:szCs w:val="23"/>
        </w:rPr>
        <w:t>на развитие рыбоводства предусмотрены на создание в муниципальных образованиях с соответствующим потенциалом</w:t>
      </w:r>
      <w:proofErr w:type="gramEnd"/>
      <w:r w:rsidRPr="00A74BC9">
        <w:rPr>
          <w:rFonts w:ascii="Times New Roman" w:eastAsia="Times New Roman" w:hAnsi="Times New Roman" w:cs="Times New Roman"/>
          <w:color w:val="2D2D2D"/>
          <w:sz w:val="23"/>
          <w:szCs w:val="23"/>
        </w:rPr>
        <w:t xml:space="preserve"> прудовых хозяйств путем использования водохранилищ (садковое </w:t>
      </w:r>
      <w:proofErr w:type="spellStart"/>
      <w:r w:rsidRPr="00A74BC9">
        <w:rPr>
          <w:rFonts w:ascii="Times New Roman" w:eastAsia="Times New Roman" w:hAnsi="Times New Roman" w:cs="Times New Roman"/>
          <w:color w:val="2D2D2D"/>
          <w:sz w:val="23"/>
          <w:szCs w:val="23"/>
        </w:rPr>
        <w:t>форелеводство</w:t>
      </w:r>
      <w:proofErr w:type="spellEnd"/>
      <w:r w:rsidRPr="00A74BC9">
        <w:rPr>
          <w:rFonts w:ascii="Times New Roman" w:eastAsia="Times New Roman" w:hAnsi="Times New Roman" w:cs="Times New Roman"/>
          <w:color w:val="2D2D2D"/>
          <w:sz w:val="23"/>
          <w:szCs w:val="23"/>
        </w:rPr>
        <w:t>), строительства и обустройства прудов исходя из средних сложившихся затрат по рыбной отрасли.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Средства на развитие мелиорации предусмотрены в республиканском бюджете исходя из потребности в мелиоративных работах во всех муниципальных образованиях горной зоны для наиболее полного вовлечения в оборот неиспользуемых сельхозугодий.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Развитие террасного земледелия и садоводства в горной местности, в том числе мероприятия по строительству террас и закладке садов, будет осуществляться за счет внебюджетных источников и субсидирования части затрат из республиканского бюджета Республики Дагестан.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Объем средств на развитие производств по добыче полезных ископаемых и создание предприятий по производству промышленной продукции, в том числе строительных </w:t>
      </w:r>
      <w:r w:rsidRPr="00A74BC9">
        <w:rPr>
          <w:rFonts w:ascii="Times New Roman" w:eastAsia="Times New Roman" w:hAnsi="Times New Roman" w:cs="Times New Roman"/>
          <w:color w:val="2D2D2D"/>
          <w:sz w:val="23"/>
          <w:szCs w:val="23"/>
        </w:rPr>
        <w:lastRenderedPageBreak/>
        <w:t>материалов, рассчитан исходя из возможностей по размещению таких производств с учетом потенциала отдельных горных территорий, а также предложений муниципальных образований и проектов, представляемых на конкурсной основе.</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Финансирование мероприятий по развитию горного туризма и рекреации, а также по сохранению и восстановлению объектов культурного наследия рассчитано исходя из стоимости создания туристических баз, маршрутов, баз отдыха и других туристических объектов для наиболее полного использования туристско-рекреационного потенциала муниципальных образований горной зоны, а также стоимости работ по реконструкции и содержанию памятников истории и культуры народов Дагестана.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Средства на развитие производства изделий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 и другой продукции рассчитаны исходя из потребности в реконструкции существующих и создании новых производств в местах традиционного развития народных художественных промыслов в горной зоне. Такой способ позволит обеспечить полную легализацию производства.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Финансовые средства на создание инвестиционных площадок в горных районах рассчитаны исходя </w:t>
      </w:r>
      <w:proofErr w:type="gramStart"/>
      <w:r w:rsidRPr="00A74BC9">
        <w:rPr>
          <w:rFonts w:ascii="Times New Roman" w:eastAsia="Times New Roman" w:hAnsi="Times New Roman" w:cs="Times New Roman"/>
          <w:color w:val="2D2D2D"/>
          <w:sz w:val="23"/>
          <w:szCs w:val="23"/>
        </w:rPr>
        <w:t>из количества планируемых к реализации инвестиционных проектов в целях снятия инфраструктурных ограничений при их реализации</w:t>
      </w:r>
      <w:proofErr w:type="gramEnd"/>
      <w:r w:rsidRPr="00A74BC9">
        <w:rPr>
          <w:rFonts w:ascii="Times New Roman" w:eastAsia="Times New Roman" w:hAnsi="Times New Roman" w:cs="Times New Roman"/>
          <w:color w:val="2D2D2D"/>
          <w:sz w:val="23"/>
          <w:szCs w:val="23"/>
        </w:rPr>
        <w:t>. Необходимо значительно повысить уровень обеспеченности инженерной инфраструктурой, что создаст условия для притока частных инвестиций в проекты по развитию промышленности, сельского хозяйства и туристско-рекреационного комплекса.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Мероприятия по развитию межмуниципальной дорожной сети в горных районах предусматривают строительство и реконструкцию автомобильных дорог между муниципальными образованиями в горной местности, по естественному ходу </w:t>
      </w:r>
      <w:proofErr w:type="spellStart"/>
      <w:r w:rsidRPr="00A74BC9">
        <w:rPr>
          <w:rFonts w:ascii="Times New Roman" w:eastAsia="Times New Roman" w:hAnsi="Times New Roman" w:cs="Times New Roman"/>
          <w:color w:val="2D2D2D"/>
          <w:sz w:val="23"/>
          <w:szCs w:val="23"/>
        </w:rPr>
        <w:t>геоландшафтов</w:t>
      </w:r>
      <w:proofErr w:type="spellEnd"/>
      <w:r w:rsidRPr="00A74BC9">
        <w:rPr>
          <w:rFonts w:ascii="Times New Roman" w:eastAsia="Times New Roman" w:hAnsi="Times New Roman" w:cs="Times New Roman"/>
          <w:color w:val="2D2D2D"/>
          <w:sz w:val="23"/>
          <w:szCs w:val="23"/>
        </w:rPr>
        <w:t xml:space="preserve"> районов, </w:t>
      </w:r>
      <w:proofErr w:type="spellStart"/>
      <w:r w:rsidRPr="00A74BC9">
        <w:rPr>
          <w:rFonts w:ascii="Times New Roman" w:eastAsia="Times New Roman" w:hAnsi="Times New Roman" w:cs="Times New Roman"/>
          <w:color w:val="2D2D2D"/>
          <w:sz w:val="23"/>
          <w:szCs w:val="23"/>
        </w:rPr>
        <w:t>автопролазов</w:t>
      </w:r>
      <w:proofErr w:type="spellEnd"/>
      <w:r w:rsidRPr="00A74BC9">
        <w:rPr>
          <w:rFonts w:ascii="Times New Roman" w:eastAsia="Times New Roman" w:hAnsi="Times New Roman" w:cs="Times New Roman"/>
          <w:color w:val="2D2D2D"/>
          <w:sz w:val="23"/>
          <w:szCs w:val="23"/>
        </w:rPr>
        <w:t>, имеющих резерв пропускной способности и экономическую целесообразность соединения с близлежащими районами, для создания устойчивых горизонтальных торгово-экономических связей, развития реального сектора экономики и обеспечения реализации законов рыночной экономики.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Средства на развитие альтернативных источников энергии рассчитаны исходя из целесообразности и возможности размещения объектов генерации электроэнергии на основе солнечной, ветровой и </w:t>
      </w:r>
      <w:proofErr w:type="spellStart"/>
      <w:r w:rsidRPr="00A74BC9">
        <w:rPr>
          <w:rFonts w:ascii="Times New Roman" w:eastAsia="Times New Roman" w:hAnsi="Times New Roman" w:cs="Times New Roman"/>
          <w:color w:val="2D2D2D"/>
          <w:sz w:val="23"/>
          <w:szCs w:val="23"/>
        </w:rPr>
        <w:t>биогазовой</w:t>
      </w:r>
      <w:proofErr w:type="spellEnd"/>
      <w:r w:rsidRPr="00A74BC9">
        <w:rPr>
          <w:rFonts w:ascii="Times New Roman" w:eastAsia="Times New Roman" w:hAnsi="Times New Roman" w:cs="Times New Roman"/>
          <w:color w:val="2D2D2D"/>
          <w:sz w:val="23"/>
          <w:szCs w:val="23"/>
        </w:rPr>
        <w:t xml:space="preserve"> энергии в горных территориях и из средней стоимости создания указанных объектов.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Объем финансовых средств на развитие жилищного строительства определен исходя из потребности населения горных территорий в современном жилье и средней стоимости строительства жилья в горной местности.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Средства на строительство, реконструкцию и расширение сети водоснабжения и </w:t>
      </w:r>
      <w:r w:rsidRPr="00A74BC9">
        <w:rPr>
          <w:rFonts w:ascii="Times New Roman" w:eastAsia="Times New Roman" w:hAnsi="Times New Roman" w:cs="Times New Roman"/>
          <w:color w:val="2D2D2D"/>
          <w:sz w:val="23"/>
          <w:szCs w:val="23"/>
        </w:rPr>
        <w:lastRenderedPageBreak/>
        <w:t>водоотведения и очистных сооружений рассчитаны исходя из необходимости обеспечения населения горных территорий республики качественной питьевой водой и создания канализационных сетей и очистных сооружений.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Объемы финансовых средств, предусмотренных на субсидирование затрат, связанных с презентацией инвестиционных проектов и рекламой продукции, а также на разработку муниципальных программ развития и инвестиционных проектов, подготовку кадров, создание в горных районах специализированных многофункциональных центров по информационно-консультационной и правовой поддержке населения, содействие </w:t>
      </w:r>
      <w:proofErr w:type="spellStart"/>
      <w:r w:rsidRPr="00A74BC9">
        <w:rPr>
          <w:rFonts w:ascii="Times New Roman" w:eastAsia="Times New Roman" w:hAnsi="Times New Roman" w:cs="Times New Roman"/>
          <w:color w:val="2D2D2D"/>
          <w:sz w:val="23"/>
          <w:szCs w:val="23"/>
        </w:rPr>
        <w:t>самозанятости</w:t>
      </w:r>
      <w:proofErr w:type="spellEnd"/>
      <w:r w:rsidRPr="00A74BC9">
        <w:rPr>
          <w:rFonts w:ascii="Times New Roman" w:eastAsia="Times New Roman" w:hAnsi="Times New Roman" w:cs="Times New Roman"/>
          <w:color w:val="2D2D2D"/>
          <w:sz w:val="23"/>
          <w:szCs w:val="23"/>
        </w:rPr>
        <w:t xml:space="preserve"> молодежи, рассчитаны исходя из необходимого количества инвестиционных проектов и муниципальных программ, потребности в кадрах для горной местности и</w:t>
      </w:r>
      <w:proofErr w:type="gramEnd"/>
      <w:r w:rsidRPr="00A74BC9">
        <w:rPr>
          <w:rFonts w:ascii="Times New Roman" w:eastAsia="Times New Roman" w:hAnsi="Times New Roman" w:cs="Times New Roman"/>
          <w:color w:val="2D2D2D"/>
          <w:sz w:val="23"/>
          <w:szCs w:val="23"/>
        </w:rPr>
        <w:t xml:space="preserve"> стоимости их подготовки, а также стоимости строительства специализированных центров.</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2. Объемы и источники финансирования мероприятий Программы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редакции</w:t>
      </w:r>
      <w:r w:rsidRPr="00A74BC9">
        <w:rPr>
          <w:rFonts w:ascii="Times New Roman" w:eastAsia="Times New Roman" w:hAnsi="Times New Roman" w:cs="Times New Roman"/>
          <w:color w:val="2D2D2D"/>
          <w:sz w:val="23"/>
        </w:rPr>
        <w:t> </w:t>
      </w:r>
      <w:hyperlink r:id="rId20"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Финансирование мероприятий, предусмотренных Программой, осуществляется за счет средств республиканского бюджета Республики Дагестан и внебюджетных источников. </w:t>
      </w:r>
      <w:proofErr w:type="gramStart"/>
      <w:r w:rsidRPr="00A74BC9">
        <w:rPr>
          <w:rFonts w:ascii="Times New Roman" w:eastAsia="Times New Roman" w:hAnsi="Times New Roman" w:cs="Times New Roman"/>
          <w:color w:val="2D2D2D"/>
          <w:sz w:val="23"/>
          <w:szCs w:val="23"/>
        </w:rPr>
        <w:t>К внебюджетным источникам, привлекаемым для финансирования Программы, относятся: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взносы участников реализации Программы, включая предприятия и организации государственного и негосударственного секторов экономики;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целевые отчисления от прибыли предприятий, заинтересованных в реализации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кредиты банков, средства фондов и общественных организаций, зарубежных инвесторов, заинтересованных в реализации Программы (или ее отдельных мероприятий), и другие поступления.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Общий объем финансовых средств, необходимых для реализации Программы, составляет 13053350,0 тыс. рублей, в том числе за счет:</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республиканского бюджета Республики Дагестан - 773150,0 тыс. рублей (6,0 процента);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внебюджетных источников - 12280200,0 тыс. рублей (94,0 процента).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Финансирование Программы по годам реализации планируется в следующих объемах: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 счет республиканского бюджета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2014 год - 0;</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2015 год - 0;</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2016 год - 0;</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2017 год - 0;</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2018 год - 773150,0 тыс. рублей;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 счет внебюджетных источников: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2014 год - 2173100,0 тыс. рублей;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2015 год - 2165800,0 тыс. рублей;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2016 год - 2241500,0 тыс. рублей;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2017 год - 2816800,0 тыс. рублей;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2018 год - 2883000,0 тыс. рублей.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Объемы финансирования за счет республиканского бюджета Республики Дагестан будут ежегодно предусматриваться при формировании республиканского бюджета Республики Дагестан на очередной финансовый год.</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ходе реализации Программы отдельные мероприятия, объемы и источники финансирования могут ежегодно корректироваться на основе анализа полученных результатов, реальных возможностей республиканского бюджета Республики Дагестан.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Объемы и источники финансирования мероприятий Программы по годам приведены в приложении N 5.</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VII. Механизмы реализации и управления Программой</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 Комплекс мер по реализации Программы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С целью наиболее полной реализации </w:t>
      </w:r>
      <w:proofErr w:type="gramStart"/>
      <w:r w:rsidRPr="00A74BC9">
        <w:rPr>
          <w:rFonts w:ascii="Times New Roman" w:eastAsia="Times New Roman" w:hAnsi="Times New Roman" w:cs="Times New Roman"/>
          <w:color w:val="2D2D2D"/>
          <w:sz w:val="23"/>
          <w:szCs w:val="23"/>
        </w:rPr>
        <w:t>Программы развития горных территорий Республики</w:t>
      </w:r>
      <w:proofErr w:type="gramEnd"/>
      <w:r w:rsidRPr="00A74BC9">
        <w:rPr>
          <w:rFonts w:ascii="Times New Roman" w:eastAsia="Times New Roman" w:hAnsi="Times New Roman" w:cs="Times New Roman"/>
          <w:color w:val="2D2D2D"/>
          <w:sz w:val="23"/>
          <w:szCs w:val="23"/>
        </w:rPr>
        <w:t xml:space="preserve"> Дагестан предполагается осуществление комплекса мер экономического, социально-инновационного развития. Основными механизмами реализации Программы являются мероприятия и инвестиционные проекты, в основном в реальном секторе.</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1.1. Меры экономического развития</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br/>
        <w:t>Основными мероприятиями экономического развития горных территорий республики являются, прежде всего, мероприятия по развитию агропромышленного комплекса: животноводства, растениеводства, пищевой и перерабатывающей промышленности и туризма.</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животноводства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Животноводство необходимо развивать путем реализации проектов по созданию инвестиционных площадок, реконструкции существующих и строительства новых животноводческих объектов, развития племенного дела в скотоводстве, овцеводстве, коневодстве, птицеводстве, пчеловодстве.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целях развития животноводства предусмотрены поддержка мясного и молочного скотоводства, создание достаточной кормовой базы, строительство новых ферм с внедрением прогрессивных и ресурсосберегающих технологий содержания, кормления скота, организации производства и переработки продукции, качественное повышение зоотехнического обслуживания, ведение селекционной работы и племенного дела.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Для развития овцеводства необходима реализация мероприятий по улучшению условий содержания овец, эффективному использованию летних и зимних отгонных пастбищ, улучшению породного состава и структуры стада, созданию племенного маточного поголовья овец и коз, созданию достаточной кормовой базы, организации и стимулированию дойки овец и коз, производству овечьего сыра, содействию в сбыте продукции.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Одной из перспективных отраслей животноводства в горной зоне республики является развитие птицеводства. </w:t>
      </w:r>
      <w:proofErr w:type="gramStart"/>
      <w:r w:rsidRPr="00A74BC9">
        <w:rPr>
          <w:rFonts w:ascii="Times New Roman" w:eastAsia="Times New Roman" w:hAnsi="Times New Roman" w:cs="Times New Roman"/>
          <w:color w:val="2D2D2D"/>
          <w:sz w:val="23"/>
          <w:szCs w:val="23"/>
        </w:rPr>
        <w:t>Для этого необходимо строительство малогабаритных ферм бройлерного и яичного направлений, развитие кооперативных связей птицеводческих предприятий с зернопроизводящими и комбикормовыми предприятиями, стимулирование сбыта продукции птицеводства.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целом для успешного развития животноводства требуется поддержка селекционно-племенной работы, в том числе путем закупки поголовья племенного скота по лизингу, а также сельхозтоваропроизводителей, приобретающих племенной скот с целью разведения и улучшения породных качеств и воспроизводящих племенной молодняк для реализации на внутреннем и внешнем рынках, развитие науки.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Необходимо развитие прудового рыбоводства, в том числе садкового, путем использования имеющихся водохранилищ, строительства малых рыбоводных (</w:t>
      </w:r>
      <w:proofErr w:type="spellStart"/>
      <w:r w:rsidRPr="00A74BC9">
        <w:rPr>
          <w:rFonts w:ascii="Times New Roman" w:eastAsia="Times New Roman" w:hAnsi="Times New Roman" w:cs="Times New Roman"/>
          <w:color w:val="2D2D2D"/>
          <w:sz w:val="23"/>
          <w:szCs w:val="23"/>
        </w:rPr>
        <w:t>форелеводческих</w:t>
      </w:r>
      <w:proofErr w:type="spellEnd"/>
      <w:r w:rsidRPr="00A74BC9">
        <w:rPr>
          <w:rFonts w:ascii="Times New Roman" w:eastAsia="Times New Roman" w:hAnsi="Times New Roman" w:cs="Times New Roman"/>
          <w:color w:val="2D2D2D"/>
          <w:sz w:val="23"/>
          <w:szCs w:val="23"/>
        </w:rPr>
        <w:t>) ферм в речных бассейнах.</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lastRenderedPageBreak/>
        <w:t>Развитие растениеводства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растениеводстве необходимо развивать овощеводство, плодоводство, </w:t>
      </w:r>
      <w:proofErr w:type="spellStart"/>
      <w:r w:rsidRPr="00A74BC9">
        <w:rPr>
          <w:rFonts w:ascii="Times New Roman" w:eastAsia="Times New Roman" w:hAnsi="Times New Roman" w:cs="Times New Roman"/>
          <w:color w:val="2D2D2D"/>
          <w:sz w:val="23"/>
          <w:szCs w:val="23"/>
        </w:rPr>
        <w:t>зерноводство</w:t>
      </w:r>
      <w:proofErr w:type="spellEnd"/>
      <w:r w:rsidRPr="00A74BC9">
        <w:rPr>
          <w:rFonts w:ascii="Times New Roman" w:eastAsia="Times New Roman" w:hAnsi="Times New Roman" w:cs="Times New Roman"/>
          <w:color w:val="2D2D2D"/>
          <w:sz w:val="23"/>
          <w:szCs w:val="23"/>
        </w:rPr>
        <w:t>, улучшить почвенное плодородие, создать и реконструировать мелиоративные системы и расширить площади мелиорированных земель, в том числе на землях отгонного животноводства, организовать эффективный оборот земель и создать условия для расширения посевных площадей многолетних кормовых культур в горной зоне.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Для развития </w:t>
      </w:r>
      <w:proofErr w:type="spellStart"/>
      <w:r w:rsidRPr="00A74BC9">
        <w:rPr>
          <w:rFonts w:ascii="Times New Roman" w:eastAsia="Times New Roman" w:hAnsi="Times New Roman" w:cs="Times New Roman"/>
          <w:color w:val="2D2D2D"/>
          <w:sz w:val="23"/>
          <w:szCs w:val="23"/>
        </w:rPr>
        <w:t>зерноводства</w:t>
      </w:r>
      <w:proofErr w:type="spellEnd"/>
      <w:r w:rsidRPr="00A74BC9">
        <w:rPr>
          <w:rFonts w:ascii="Times New Roman" w:eastAsia="Times New Roman" w:hAnsi="Times New Roman" w:cs="Times New Roman"/>
          <w:color w:val="2D2D2D"/>
          <w:sz w:val="23"/>
          <w:szCs w:val="23"/>
        </w:rPr>
        <w:t xml:space="preserve"> необходимо добиться повышения плодородия почвы, урожайности путем применения адаптированных высокопродуктивных сортов зерновых культур, увеличения площадей посева, внедрения современных ресурсосберегающих технологий возделывания.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целях развития овощеводства следует осуществить внедрение овощеводства закрытого грунта, передовых технологий выращивания, сбора, хранения и реализации тепличных овощей, в том числе в межсезонный период, поддержку террасного земледелия, создание </w:t>
      </w:r>
      <w:proofErr w:type="spellStart"/>
      <w:r w:rsidRPr="00A74BC9">
        <w:rPr>
          <w:rFonts w:ascii="Times New Roman" w:eastAsia="Times New Roman" w:hAnsi="Times New Roman" w:cs="Times New Roman"/>
          <w:color w:val="2D2D2D"/>
          <w:sz w:val="23"/>
          <w:szCs w:val="23"/>
        </w:rPr>
        <w:t>логистических</w:t>
      </w:r>
      <w:proofErr w:type="spellEnd"/>
      <w:r w:rsidRPr="00A74BC9">
        <w:rPr>
          <w:rFonts w:ascii="Times New Roman" w:eastAsia="Times New Roman" w:hAnsi="Times New Roman" w:cs="Times New Roman"/>
          <w:color w:val="2D2D2D"/>
          <w:sz w:val="23"/>
          <w:szCs w:val="23"/>
        </w:rPr>
        <w:t xml:space="preserve"> комплексов с овощехранилищами и первичной переработкой, развитие современных технологий мелиорации и систем водохранилищ.</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Развитие плодоводства требует создания горно-долинного садоводства, посадки новых садов интенсивного направления, высокоурожайных передовых сортов, реализации агротехнических мер по повышению урожайности садов, формирования </w:t>
      </w:r>
      <w:proofErr w:type="spellStart"/>
      <w:r w:rsidRPr="00A74BC9">
        <w:rPr>
          <w:rFonts w:ascii="Times New Roman" w:eastAsia="Times New Roman" w:hAnsi="Times New Roman" w:cs="Times New Roman"/>
          <w:color w:val="2D2D2D"/>
          <w:sz w:val="23"/>
          <w:szCs w:val="23"/>
        </w:rPr>
        <w:t>логистических</w:t>
      </w:r>
      <w:proofErr w:type="spellEnd"/>
      <w:r w:rsidRPr="00A74BC9">
        <w:rPr>
          <w:rFonts w:ascii="Times New Roman" w:eastAsia="Times New Roman" w:hAnsi="Times New Roman" w:cs="Times New Roman"/>
          <w:color w:val="2D2D2D"/>
          <w:sz w:val="23"/>
          <w:szCs w:val="23"/>
        </w:rPr>
        <w:t xml:space="preserve"> комплексов с плодохранилищами и предприятиями по переработке плодов.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целях получения максимальной отдачи от реализуемых мер по развитию растениеводства необходимо создание обоснованной системы оборота земель и условий для расширения посевных площадей за счет вовлечения их в оборот.</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Предлагается принятие комплекса мер для облегчения и упрощения процедуры получения и резервирования свободных земель в целях реализации инвестиционных проектов по развитию аграрного производства, а также стимулирования эффективного использования земель путем субсидирования затрат на их улучшение.</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пищевой и перерабатывающей промышленности</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 xml:space="preserve">Пищевую и перерабатывающую промышленность предлагается развивать путем создания перерабатывающих мини-производств, в том числе по первичной переработке, технического переоснащения действующих предприятий, малых мясоперерабатывающих производств и производств по глубокой переработке молока, производства сыров с различными добавками пряных трав, розливу питьевой и минеральной воды, производству хлебобулочных и </w:t>
      </w:r>
      <w:r w:rsidRPr="00A74BC9">
        <w:rPr>
          <w:rFonts w:ascii="Times New Roman" w:eastAsia="Times New Roman" w:hAnsi="Times New Roman" w:cs="Times New Roman"/>
          <w:color w:val="2D2D2D"/>
          <w:sz w:val="23"/>
          <w:szCs w:val="23"/>
        </w:rPr>
        <w:lastRenderedPageBreak/>
        <w:t>кондитерских изделий, сбору и переработке дикорастущих плодов, ягод и лекарственных трав.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стимулирования развития агропромышленного комплекса необходимо принять дополнительные меры по продвижению продукции местного производства на внутреннем и внешнем рынках, организации маркетинговых центров, выставок-ярмарок, торговых домов. Важным инструментом стимулирования развития агропромышленного производства станет повышение инвестиционной привлекательности отрасли, информированность о мерах государственной поддержки. Все это будет способствовать реализации инвестиционных проектов в отраслях агропромышленного комплекса в горной зоне.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Предлагается создание инфраструктуры для сельского хозяйства, в том числе образование машинно-технологических кооперативов,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 Механизация сельского хозяйства предусматривает покупку оборудования, техники и других материальных ресурсов на лизинговой основе, компенсацию товаропроизводителям части затрат на приобретение оборудования, техники, субсидирование процентной ставки по кредитам, выдаваемым на приобретение техники, развитие малой механизации. Субсидирование предлагается осуществлять через инновационные центры и перерабатывающие предприятия.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целом реализация всех мероприятий предусматривает оказание государственной поддержки производителям за счет средств федерального, республиканского и местных бюджетов, улучшение доступности кредитов, субсидирование части затрат и процентной ставки по кредитам, развитие системы гарантий.</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промышленного комплекса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Развитие промышленности в горных территориях имеет свои особенности, в том числе географические, исторические и территориальные. В горных территориях необходимо стимулировать и субсидировать развитие мини-производств, в том числе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 (производство ковров, ювелирных изделий, изделий из дерева и керамики), ремесел и прочих производств, совместно с развитием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Программой предусмотрено развитие обувного, швейного, текстильного и мебельного производств, ювелирного производства, создание предприятий фармацевтического производства на базе сбора лекарственных растений.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Развитие обувного производства возможно путем легализации деятельности существующих малых предприятий, развития сырьевой базы для производства обуви, оказания государственной поддержки в рамках развития малого и среднего предпринимательства предприятиям по производству обуви.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lastRenderedPageBreak/>
        <w:t xml:space="preserve">Для развития промышленного комплекса необходимо создание режима максимального благоприятствования для инвесторов в горных районах, стимулирование продвижения продукции промышленного комплекса, поддержка малого и среднего бизнеса (развитие </w:t>
      </w:r>
      <w:proofErr w:type="spellStart"/>
      <w:r w:rsidRPr="00A74BC9">
        <w:rPr>
          <w:rFonts w:ascii="Times New Roman" w:eastAsia="Times New Roman" w:hAnsi="Times New Roman" w:cs="Times New Roman"/>
          <w:color w:val="2D2D2D"/>
          <w:sz w:val="23"/>
          <w:szCs w:val="23"/>
        </w:rPr>
        <w:t>микрофинансирования</w:t>
      </w:r>
      <w:proofErr w:type="spellEnd"/>
      <w:r w:rsidRPr="00A74BC9">
        <w:rPr>
          <w:rFonts w:ascii="Times New Roman" w:eastAsia="Times New Roman" w:hAnsi="Times New Roman" w:cs="Times New Roman"/>
          <w:color w:val="2D2D2D"/>
          <w:sz w:val="23"/>
          <w:szCs w:val="23"/>
        </w:rPr>
        <w:t>, кредитных кооперативов, центров развития малого бизнеса), предоставление субсидий на компенсацию части затрат по уплате процентов за пользование банковскими кредитами, содействие промышленным предприятиям в подготовке бизнес-планов, проектно-сметной документации.</w:t>
      </w:r>
      <w:proofErr w:type="gramEnd"/>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строительного комплекса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Развитие строительного комплекса предусматривает расширение услуг строительства и производства строительных материалов.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Основными задачами этого направления являются развитие жилищного строительства, обеспечение территорий жилой застройки объектами инженерной, транспортной и социальной инфраструктуры, развитие производства строительных материалов, в том числе за счет добычи местного строительного сырья, строительство, реконструкция и расширение сети водоснабжения, водоотведения и очистных сооружений.</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топливно-энергетического комплекса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Для развития топливно-энергетического комплекса предусматривается техническое перевооружение и реконструкция объектов </w:t>
      </w:r>
      <w:proofErr w:type="spellStart"/>
      <w:r w:rsidRPr="00A74BC9">
        <w:rPr>
          <w:rFonts w:ascii="Times New Roman" w:eastAsia="Times New Roman" w:hAnsi="Times New Roman" w:cs="Times New Roman"/>
          <w:color w:val="2D2D2D"/>
          <w:sz w:val="23"/>
          <w:szCs w:val="23"/>
        </w:rPr>
        <w:t>электросетевого</w:t>
      </w:r>
      <w:proofErr w:type="spellEnd"/>
      <w:r w:rsidRPr="00A74BC9">
        <w:rPr>
          <w:rFonts w:ascii="Times New Roman" w:eastAsia="Times New Roman" w:hAnsi="Times New Roman" w:cs="Times New Roman"/>
          <w:color w:val="2D2D2D"/>
          <w:sz w:val="23"/>
          <w:szCs w:val="23"/>
        </w:rPr>
        <w:t xml:space="preserve"> комплекса (электрических сетей и подстанций), строительство </w:t>
      </w:r>
      <w:proofErr w:type="spellStart"/>
      <w:r w:rsidRPr="00A74BC9">
        <w:rPr>
          <w:rFonts w:ascii="Times New Roman" w:eastAsia="Times New Roman" w:hAnsi="Times New Roman" w:cs="Times New Roman"/>
          <w:color w:val="2D2D2D"/>
          <w:sz w:val="23"/>
          <w:szCs w:val="23"/>
        </w:rPr>
        <w:t>микроГЭС</w:t>
      </w:r>
      <w:proofErr w:type="spellEnd"/>
      <w:r w:rsidRPr="00A74BC9">
        <w:rPr>
          <w:rFonts w:ascii="Times New Roman" w:eastAsia="Times New Roman" w:hAnsi="Times New Roman" w:cs="Times New Roman"/>
          <w:color w:val="2D2D2D"/>
          <w:sz w:val="23"/>
          <w:szCs w:val="23"/>
        </w:rPr>
        <w:t>, развитие альтернативных источников энергии в горной местности: ветровой, солнечной, биологической.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Государственная поддержка за счет республиканского бюджета Республики Дагестан будет направлена на создание инженерной инфраструктуры инвестиционных площадок и субсидирование процентной ставки по привлекаемым кредитам на реализацию инвестиционных проектов.</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Развитие транспортного комплекса</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Основными задачами развития транспортной системы являются развитие автодорожной сети, пассажирского и грузового автомобильного транспорта и инфраструктуры малой авиации.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горных территориях развитие автодорожной сети должно быть ориентировано на создание развитой транспортной инфраструктуры, образующей единую систему эффективных транспортных коммуникаций и отвечающей современным потребностям населения.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Реализация данной задачи предусматривает строительство и реконструкцию межмуниципальных автодорог, увеличение пропускной способности опорной транспортной сети, ликвидацию разрывов и узких мест, повышение категории автодорог, строительство, капитальный ремонт и реконструкцию объектов инженерной инфраструктуры, увеличение количества населенных пунктов, обеспеченных устойчивой связью с магистральной сетью транспортных коммуникаций.</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1.2. Меры социально-инновационного развития</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Социально-инновационный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Для социально-инновационного развития горных территорий следует создать условия для вовлечения незанятого населения в производство, трудоустройства и обеспечения качественной жизнедеятельности человека в горах и развития личности. </w:t>
      </w:r>
      <w:proofErr w:type="gramStart"/>
      <w:r w:rsidRPr="00A74BC9">
        <w:rPr>
          <w:rFonts w:ascii="Times New Roman" w:eastAsia="Times New Roman" w:hAnsi="Times New Roman" w:cs="Times New Roman"/>
          <w:color w:val="2D2D2D"/>
          <w:sz w:val="23"/>
          <w:szCs w:val="23"/>
        </w:rPr>
        <w:t>Необходимы сохранение позитивной демографической динамики, формирование системы здравоохранения, обеспечивающей высокое качество оказываемых услуг, модернизация системы физической культуры и спорта, развитие образовательной, медицинской и спортивной инфраструктуры, обеспечение доступности жилья для всех категорий граждан, личной и имущественной безопасности граждан, повышение доступности качественного образования, формирование системы социальной поддержки и адаптации для всех категорий населения, создание условий для успешной социализации, эффективной самореализации и развития</w:t>
      </w:r>
      <w:proofErr w:type="gramEnd"/>
      <w:r w:rsidRPr="00A74BC9">
        <w:rPr>
          <w:rFonts w:ascii="Times New Roman" w:eastAsia="Times New Roman" w:hAnsi="Times New Roman" w:cs="Times New Roman"/>
          <w:color w:val="2D2D2D"/>
          <w:sz w:val="23"/>
          <w:szCs w:val="23"/>
        </w:rPr>
        <w:t xml:space="preserve"> потенциала молодежи.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целях развития рынка труда в горных районах предусмотрены создание дополнительных рабочих мест путем реализации инвестиционных проектов, содействие развитию малого предпринимательства и </w:t>
      </w:r>
      <w:proofErr w:type="spellStart"/>
      <w:r w:rsidRPr="00A74BC9">
        <w:rPr>
          <w:rFonts w:ascii="Times New Roman" w:eastAsia="Times New Roman" w:hAnsi="Times New Roman" w:cs="Times New Roman"/>
          <w:color w:val="2D2D2D"/>
          <w:sz w:val="23"/>
          <w:szCs w:val="23"/>
        </w:rPr>
        <w:t>самозанятости</w:t>
      </w:r>
      <w:proofErr w:type="spellEnd"/>
      <w:r w:rsidRPr="00A74BC9">
        <w:rPr>
          <w:rFonts w:ascii="Times New Roman" w:eastAsia="Times New Roman" w:hAnsi="Times New Roman" w:cs="Times New Roman"/>
          <w:color w:val="2D2D2D"/>
          <w:sz w:val="23"/>
          <w:szCs w:val="23"/>
        </w:rPr>
        <w:t xml:space="preserve"> безработных граждан, организация их обучения (переобучения) по специальностям, востребованным на рынке труда.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Интеграция горной территории в единое информационное пространство будет осуществляться за счет развития информационно-коммуникационной среды общества, систем информационно-справочной поддержки населения по вопросам получения государственных услуг, внедрения электронных форм коммуникаций в процедуры предоставления государственных услуг населению и организациям, а также информационных систем, обеспечивающих поддержку деятельности органов местного самоуправления.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Программой предусмотрено создание в горных районах специализированных многофункциональных центров по информационно-консультационной и правовой поддержке населения, содействию </w:t>
      </w:r>
      <w:proofErr w:type="spellStart"/>
      <w:r w:rsidRPr="00A74BC9">
        <w:rPr>
          <w:rFonts w:ascii="Times New Roman" w:eastAsia="Times New Roman" w:hAnsi="Times New Roman" w:cs="Times New Roman"/>
          <w:color w:val="2D2D2D"/>
          <w:sz w:val="23"/>
          <w:szCs w:val="23"/>
        </w:rPr>
        <w:t>самозанятости</w:t>
      </w:r>
      <w:proofErr w:type="spellEnd"/>
      <w:r w:rsidRPr="00A74BC9">
        <w:rPr>
          <w:rFonts w:ascii="Times New Roman" w:eastAsia="Times New Roman" w:hAnsi="Times New Roman" w:cs="Times New Roman"/>
          <w:color w:val="2D2D2D"/>
          <w:sz w:val="23"/>
          <w:szCs w:val="23"/>
        </w:rPr>
        <w:t xml:space="preserve"> молодежи.</w:t>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Туристско-рекреационный комплекс</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lastRenderedPageBreak/>
        <w:t xml:space="preserve">Туристско-рекреационный комплекс будет развиваться путем формирования лечебно-оздоровительного и горного туризма, строительства международных высокогорных туристско-альпинистских и спортивно-тренировочных баз и всесезонных рекреационных комплексов, в том числе в границах особых экономических зон туристско-рекреационного типа, а также развития сети гостевых домов в удаленных горных районах республики, </w:t>
      </w:r>
      <w:proofErr w:type="spellStart"/>
      <w:r w:rsidRPr="00A74BC9">
        <w:rPr>
          <w:rFonts w:ascii="Times New Roman" w:eastAsia="Times New Roman" w:hAnsi="Times New Roman" w:cs="Times New Roman"/>
          <w:color w:val="2D2D2D"/>
          <w:sz w:val="23"/>
          <w:szCs w:val="23"/>
        </w:rPr>
        <w:t>агро</w:t>
      </w:r>
      <w:proofErr w:type="spellEnd"/>
      <w:r w:rsidRPr="00A74BC9">
        <w:rPr>
          <w:rFonts w:ascii="Times New Roman" w:eastAsia="Times New Roman" w:hAnsi="Times New Roman" w:cs="Times New Roman"/>
          <w:color w:val="2D2D2D"/>
          <w:sz w:val="23"/>
          <w:szCs w:val="23"/>
        </w:rPr>
        <w:t>- и научно-познавательного туризма, создания транспортной и других инфраструктур, новых эффективных маршрутов, финансирования в части подготовки инвестиционных площадок</w:t>
      </w:r>
      <w:proofErr w:type="gramEnd"/>
      <w:r w:rsidRPr="00A74BC9">
        <w:rPr>
          <w:rFonts w:ascii="Times New Roman" w:eastAsia="Times New Roman" w:hAnsi="Times New Roman" w:cs="Times New Roman"/>
          <w:color w:val="2D2D2D"/>
          <w:sz w:val="23"/>
          <w:szCs w:val="23"/>
        </w:rPr>
        <w:t>, разработки и презентации инвестиционных проектов.</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1.3. Меры институционального развития</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Без соответствующих институциональных преобразований реализация программных мероприятий не обеспечит должного эффекта, а в некоторых случаях будет невозможной. В рамках преобразований предусмотрено создание институциональной среды для поддержания и развития </w:t>
      </w:r>
      <w:proofErr w:type="gramStart"/>
      <w:r w:rsidRPr="00A74BC9">
        <w:rPr>
          <w:rFonts w:ascii="Times New Roman" w:eastAsia="Times New Roman" w:hAnsi="Times New Roman" w:cs="Times New Roman"/>
          <w:color w:val="2D2D2D"/>
          <w:sz w:val="23"/>
          <w:szCs w:val="23"/>
        </w:rPr>
        <w:t>частной деловой</w:t>
      </w:r>
      <w:proofErr w:type="gramEnd"/>
      <w:r w:rsidRPr="00A74BC9">
        <w:rPr>
          <w:rFonts w:ascii="Times New Roman" w:eastAsia="Times New Roman" w:hAnsi="Times New Roman" w:cs="Times New Roman"/>
          <w:color w:val="2D2D2D"/>
          <w:sz w:val="23"/>
          <w:szCs w:val="23"/>
        </w:rPr>
        <w:t xml:space="preserve"> активности населения, в том числе в молодежной среде горной зоны.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целом это общереспубликанская задача, в рамках которой соответствующие условия будут созданы и в горных районах республики. </w:t>
      </w:r>
      <w:proofErr w:type="gramStart"/>
      <w:r w:rsidRPr="00A74BC9">
        <w:rPr>
          <w:rFonts w:ascii="Times New Roman" w:eastAsia="Times New Roman" w:hAnsi="Times New Roman" w:cs="Times New Roman"/>
          <w:color w:val="2D2D2D"/>
          <w:sz w:val="23"/>
          <w:szCs w:val="23"/>
        </w:rPr>
        <w:t>Это открытость и доступность власти, повышение качества и доступности государственных и муниципальных услуг, предоставляемых органами власти, в том числе формирование сети многофункциональных центров обслуживания населения и обеспечение доступа потребителей к государственным услугам.</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рамках оптимизации налоговой политики будут рассмотрены вопросы предоставления налоговых льгот для предприятий, ведущих свою деятельность в горных территориях. Одновременно в вопросах бюджетной политики будут использованы повышающие индексы при определении лимитов финансирования мероприятий в горных территориях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Также в рамках Программы предусматривается предоставление сельскохозяйственным товаропроизводителям и промышленным предприятиям, осуществляющим свою деятельность в горных территориях, субсидий на оплату энергоресурсов (электроэнергии, природного газа) и горюче-смазочных материалов.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Институциональные преобразования в горных районах также напрямую связаны с реформированием земельных отношений. Упорядочение земельных отношений совместно с мерами государственной поддержки личных подсобных хозяйств, малого и среднего предпринимательства, в том числе крестьянских (фермерских) хозяйств, даст заметный толчок для развития экономики горных территорий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Реализация Программы будет основываться на развитии малого и среднего предпринимательства в горных районах по всем направлениям, в первую очередь в реальном </w:t>
      </w:r>
      <w:r w:rsidRPr="00A74BC9">
        <w:rPr>
          <w:rFonts w:ascii="Times New Roman" w:eastAsia="Times New Roman" w:hAnsi="Times New Roman" w:cs="Times New Roman"/>
          <w:color w:val="2D2D2D"/>
          <w:sz w:val="23"/>
          <w:szCs w:val="23"/>
        </w:rPr>
        <w:lastRenderedPageBreak/>
        <w:t>секторе экономики.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Программой также предусматривается поддержка местных инициатив, в том числе на условиях </w:t>
      </w:r>
      <w:proofErr w:type="spellStart"/>
      <w:r w:rsidRPr="00A74BC9">
        <w:rPr>
          <w:rFonts w:ascii="Times New Roman" w:eastAsia="Times New Roman" w:hAnsi="Times New Roman" w:cs="Times New Roman"/>
          <w:color w:val="2D2D2D"/>
          <w:sz w:val="23"/>
          <w:szCs w:val="23"/>
        </w:rPr>
        <w:t>софинансирования</w:t>
      </w:r>
      <w:proofErr w:type="spellEnd"/>
      <w:r w:rsidRPr="00A74BC9">
        <w:rPr>
          <w:rFonts w:ascii="Times New Roman" w:eastAsia="Times New Roman" w:hAnsi="Times New Roman" w:cs="Times New Roman"/>
          <w:color w:val="2D2D2D"/>
          <w:sz w:val="23"/>
          <w:szCs w:val="23"/>
        </w:rPr>
        <w:t xml:space="preserve"> из различных уровней бюджета и государственно-частного партнерства.</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2. Организация управления Программой</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Ответственным исполнителем Программы является Министерство экономики и территориального развития Республики Дагестан, которое будет осуществлять текущее управление реализацией Программы, ее нормативно-правовое и методическое обеспечение, координацию деятельности исполнителей</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1"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Участниками Программы являются Министерство сельского хозяйства и продовольствия Республики Дагестан, Министерство промышленности и торговли Республики Дагестан, Министерство строительства, архитектуры и жилищно-коммунального хозяйства Республики Дагестан, Министерство природных ресурсов и экологии Республики Дагестан, Министерство транспорта, энергетики и связи Республики Дагестан, Министерство по туризму и </w:t>
      </w:r>
      <w:proofErr w:type="gramStart"/>
      <w:r w:rsidRPr="00A74BC9">
        <w:rPr>
          <w:rFonts w:ascii="Times New Roman" w:eastAsia="Times New Roman" w:hAnsi="Times New Roman" w:cs="Times New Roman"/>
          <w:color w:val="2D2D2D"/>
          <w:sz w:val="23"/>
          <w:szCs w:val="23"/>
        </w:rPr>
        <w:t>народным художественным</w:t>
      </w:r>
      <w:proofErr w:type="gramEnd"/>
      <w:r w:rsidRPr="00A74BC9">
        <w:rPr>
          <w:rFonts w:ascii="Times New Roman" w:eastAsia="Times New Roman" w:hAnsi="Times New Roman" w:cs="Times New Roman"/>
          <w:color w:val="2D2D2D"/>
          <w:sz w:val="23"/>
          <w:szCs w:val="23"/>
        </w:rPr>
        <w:t xml:space="preserve"> промыслам Республики Дагестан, Агентство по дорожному хозяйству Республики Дагестан, Агентство по предпринимательству и инвестициям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ред.</w:t>
      </w:r>
      <w:r w:rsidRPr="00A74BC9">
        <w:rPr>
          <w:rFonts w:ascii="Times New Roman" w:eastAsia="Times New Roman" w:hAnsi="Times New Roman" w:cs="Times New Roman"/>
          <w:color w:val="2D2D2D"/>
          <w:sz w:val="23"/>
        </w:rPr>
        <w:t> </w:t>
      </w:r>
      <w:hyperlink r:id="rId22"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Министерство экономики и территориального развития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утверждает ежегодные планы выполнения программных мероприятий;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 учетом выделяемых на реализацию Программы финансовых средств ежегодно уточняет целевые показатели и затраты по программным мероприятиям, определяет состав ответственных исполнителей;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заключает государственные контракты (договоры) с исполнителями мероприятий, определенными на конкурсной основе;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координирует деятельность органов исполнительной власти Республики Дагестан по подготовке и реализации программных мероприятий;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установленном порядке представляет отчеты о расходовании средств республиканского </w:t>
      </w:r>
      <w:r w:rsidRPr="00A74BC9">
        <w:rPr>
          <w:rFonts w:ascii="Times New Roman" w:eastAsia="Times New Roman" w:hAnsi="Times New Roman" w:cs="Times New Roman"/>
          <w:color w:val="2D2D2D"/>
          <w:sz w:val="23"/>
          <w:szCs w:val="23"/>
        </w:rPr>
        <w:lastRenderedPageBreak/>
        <w:t>бюджета Республики Дагестан в Правительство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Министерство экономики и территориального развития Республики Дагестан является главным распорядителем средств республиканского бюджета Республики Дагестан, выделяемых на реализацию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Программа реализуется за счет средств республиканского бюджета Республики Дагестан, федерального бюджета и бюджетов муниципальных образований, а также привлекаемых для финансирования Программы внебюджетных средств.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Средства государственной поддержки предусматриваются на следующие цели: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применение коэффициентов к ставкам субсидий, выделяемых из федерального бюджета и республиканского бюджета Республики Дагестан на поддержку сельскохозяйственных товаропроизводителей, осуществляющих свою деятельность в горной зоне, в зависимости от высотности;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внесение в уставный капитал лизингодателя средств для приобретения техники (в том числе малогабаритной), оборудования (в том числе маломощного) перерабатывающих производств в целях обеспечения ими населения, предприятий и организаций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субсидирование части затрат перерабатывающих предприятий на закупку сельскохозяйственной продукции у сельхозтоваропроизводителей;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инфраструктуры (инженерной, транспортной, коммунальной и т.д.), необходимой для реализации инвестиционных проектов;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субсидирование процентных ставок по банковским кредитам, привлекаемым юридическими лицами для реализации инвестиционных проектов;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реализация инфраструктурных проектов (мелиорация, дорожное строительство, водоснабжение и водоотведение);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субсидирование затрат на разработку муниципальных программ развития и инвестиционных проектов, презентацию инвестиционных проектов и рекламу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кадров для работы в горных территориях, создание в горных районах специализированных многофункциональных центров.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Порядки выделения средств государственной поддержки на указанные цели разрабатываются Министерством экономики и территориального развития Республики Дагестан и </w:t>
      </w:r>
      <w:r w:rsidRPr="00A74BC9">
        <w:rPr>
          <w:rFonts w:ascii="Times New Roman" w:eastAsia="Times New Roman" w:hAnsi="Times New Roman" w:cs="Times New Roman"/>
          <w:color w:val="2D2D2D"/>
          <w:sz w:val="23"/>
          <w:szCs w:val="23"/>
        </w:rPr>
        <w:lastRenderedPageBreak/>
        <w:t>утверждаются Правительством Республики Дагестан.</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Финансирование затрат на применение коэффициентов к ставкам субсидий, выделяемых из федерального бюджета и республиканского бюджета Республики Дагестан на поддержку сельскохозяйственных товаропроизводителей, осуществляющих свою деятельность в горной зоне, производится в зависимости от высотности.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Ответственный исполнитель Программы представляет в установленные Правительством Республики Дагестан сроки заявку на финансирование за счет средств республиканского бюджета Республики Дагестан в очередном финансовом году</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3"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Министерство финансов Республики Дагестан в установленном порядке перечисляет средства, предусмотренные в республиканском бюджете Республики Дагестан на соответствующий финансовый год на реализацию мероприятий Программы, на специальный счет ответственного исполнителя Программы</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4"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Министерство сельского хозяйства и продовольствия Республики Дагестан представляет в Министерство экономики и территориального развития Республики Дагестан информацию об объемах субсидий, выделенных сельхозтоваропроизводителям, осуществляющим свою деятельность в муниципальных образованиях горной зоны, в разрезе населенных пунктов.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свою очередь </w:t>
      </w:r>
      <w:proofErr w:type="spellStart"/>
      <w:r w:rsidRPr="00A74BC9">
        <w:rPr>
          <w:rFonts w:ascii="Times New Roman" w:eastAsia="Times New Roman" w:hAnsi="Times New Roman" w:cs="Times New Roman"/>
          <w:color w:val="2D2D2D"/>
          <w:sz w:val="23"/>
          <w:szCs w:val="23"/>
        </w:rPr>
        <w:t>сельхозтоваропроизводители</w:t>
      </w:r>
      <w:proofErr w:type="spellEnd"/>
      <w:r w:rsidRPr="00A74BC9">
        <w:rPr>
          <w:rFonts w:ascii="Times New Roman" w:eastAsia="Times New Roman" w:hAnsi="Times New Roman" w:cs="Times New Roman"/>
          <w:color w:val="2D2D2D"/>
          <w:sz w:val="23"/>
          <w:szCs w:val="23"/>
        </w:rPr>
        <w:t xml:space="preserve"> - получатели субсидий представляют ответственному исполнителю Программы заявку на получение субсидий. Форма заявки и перечень документов, представляемых в составе заявки, определяются в соответствующем порядке, утверждаемом Правительством Республики Дагестан</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5"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Ответственный исполнитель Программы по результатам конкурсного рассмотрения заявок осуществляет отбор наиболее эффективных проектов, подлежащих субсидированию, перечисляет сельхозтоваропроизводителям субсидии в зависимости от высотности над уровнем моря территории, на которой реализуется проект.</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 ред.</w:t>
      </w:r>
      <w:r w:rsidRPr="00A74BC9">
        <w:rPr>
          <w:rFonts w:ascii="Times New Roman" w:eastAsia="Times New Roman" w:hAnsi="Times New Roman" w:cs="Times New Roman"/>
          <w:color w:val="2D2D2D"/>
          <w:sz w:val="23"/>
        </w:rPr>
        <w:t> </w:t>
      </w:r>
      <w:hyperlink r:id="rId26" w:history="1">
        <w:r w:rsidRPr="00A74BC9">
          <w:rPr>
            <w:rFonts w:ascii="Times New Roman" w:eastAsia="Times New Roman" w:hAnsi="Times New Roman" w:cs="Times New Roman"/>
            <w:color w:val="00466E"/>
            <w:sz w:val="23"/>
            <w:u w:val="single"/>
          </w:rPr>
          <w:t xml:space="preserve">Постановления </w:t>
        </w:r>
        <w:proofErr w:type="gramStart"/>
        <w:r w:rsidRPr="00A74BC9">
          <w:rPr>
            <w:rFonts w:ascii="Times New Roman" w:eastAsia="Times New Roman" w:hAnsi="Times New Roman" w:cs="Times New Roman"/>
            <w:color w:val="00466E"/>
            <w:sz w:val="23"/>
            <w:u w:val="single"/>
          </w:rPr>
          <w:t>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целях обеспечения населения, предприятий и организаций горных территорий техникой, в том числе малогабаритной, и оборудованием для перерабатывающих производств, включая </w:t>
      </w:r>
      <w:r w:rsidRPr="00A74BC9">
        <w:rPr>
          <w:rFonts w:ascii="Times New Roman" w:eastAsia="Times New Roman" w:hAnsi="Times New Roman" w:cs="Times New Roman"/>
          <w:color w:val="2D2D2D"/>
          <w:sz w:val="23"/>
          <w:szCs w:val="23"/>
        </w:rPr>
        <w:lastRenderedPageBreak/>
        <w:t>маломощное, Программой предусмотрено использование механизма лизинга.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Планируется внесение в уставный капитал лизингодателя (определяемого на конкурсной основе) финансовых сре</w:t>
      </w:r>
      <w:proofErr w:type="gramStart"/>
      <w:r w:rsidRPr="00A74BC9">
        <w:rPr>
          <w:rFonts w:ascii="Times New Roman" w:eastAsia="Times New Roman" w:hAnsi="Times New Roman" w:cs="Times New Roman"/>
          <w:color w:val="2D2D2D"/>
          <w:sz w:val="23"/>
          <w:szCs w:val="23"/>
        </w:rPr>
        <w:t>дств в с</w:t>
      </w:r>
      <w:proofErr w:type="gramEnd"/>
      <w:r w:rsidRPr="00A74BC9">
        <w:rPr>
          <w:rFonts w:ascii="Times New Roman" w:eastAsia="Times New Roman" w:hAnsi="Times New Roman" w:cs="Times New Roman"/>
          <w:color w:val="2D2D2D"/>
          <w:sz w:val="23"/>
          <w:szCs w:val="23"/>
        </w:rPr>
        <w:t>умме 30,0 млн. рублей ежегодно для закупки техники и оборудования, перечень которых формируется по заявкам товаропроизводителей-лизингополучателей.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Программой предусмотрена поддержка развития переработки сельскохозяйственной продукции путем предоставления субсидий за счет средств республиканского бюджета Республики Дагестан на возмещение части затрат предприятиям, осуществляющим деятельность в горных территориях в сфере заготовки и переработки сельскохозяйственной продукции.</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Субсидированию подлежит часть стоимости сырья, произведенного в горных территориях и приобретенного для переработки и последующего производства готовой продукции. При расчете суммы причитающихся субсидий будет учитываться только объем реализованной предприятиям-переработчикам продукции. Субсидии в рамках Программы будут выделяться перерабатывающим предприятиям, осуществляющим деятельность исключительно в горных территориях. Порядок выделения субсидий на возмещение части затрат производства готовой продукции разрабатывается ответственным исполнителем Программы</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7"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Поддержка развития переработки сельскохозяйственной продукции в горных территориях даст возможность увеличить объемы производства пищевых продуктов, обеспечить их качество и конкурентоспособность, а также решить проблемы сбыта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Программой также предусмотрена государственная поддержка реализации инвестиционных проектов в горных территориях.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Для отбора инвестиционных проектов по различным мероприятиям Программы для реализации в очередном финансовом году ответственный исполнитель Программы образует и возглавляет соответствующую комиссию из представителей органов исполнительной власти Республики Дагестан - государственных заказчиков Программы</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8"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Инициаторы инвестиционных проектов, реализуемых в горных территориях республики, представляют ответственному исполнителю Программы документы на конкурс инвестиционных проектов для отбора в целях финансирования в очередном финансовом году</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ред.</w:t>
      </w:r>
      <w:r w:rsidRPr="00A74BC9">
        <w:rPr>
          <w:rFonts w:ascii="Times New Roman" w:eastAsia="Times New Roman" w:hAnsi="Times New Roman" w:cs="Times New Roman"/>
          <w:color w:val="2D2D2D"/>
          <w:sz w:val="23"/>
        </w:rPr>
        <w:t> </w:t>
      </w:r>
      <w:hyperlink r:id="rId29"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Положение о комиссии и Порядок выделения финансовых средств из республиканского бюджета Республики Дагестан (с указанием перечня документов, представляемых в составе заявки) разрабатываются Министерством экономики и территориального развития Республики Дагестан и утверждаются Правительством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Комиссия проводит отбор инвестиционных проектов по мероприятиям Программы в разрезе муниципальных образований с учетом высотности.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Перечень проектов, по которым принято решение о государственной поддержке на очередной год, направляется муниципальным образованиям для оказания содействия в их реализации в форме </w:t>
      </w:r>
      <w:proofErr w:type="spellStart"/>
      <w:r w:rsidRPr="00A74BC9">
        <w:rPr>
          <w:rFonts w:ascii="Times New Roman" w:eastAsia="Times New Roman" w:hAnsi="Times New Roman" w:cs="Times New Roman"/>
          <w:color w:val="2D2D2D"/>
          <w:sz w:val="23"/>
          <w:szCs w:val="23"/>
        </w:rPr>
        <w:t>софинансирования</w:t>
      </w:r>
      <w:proofErr w:type="spellEnd"/>
      <w:r w:rsidRPr="00A74BC9">
        <w:rPr>
          <w:rFonts w:ascii="Times New Roman" w:eastAsia="Times New Roman" w:hAnsi="Times New Roman" w:cs="Times New Roman"/>
          <w:color w:val="2D2D2D"/>
          <w:sz w:val="23"/>
          <w:szCs w:val="23"/>
        </w:rPr>
        <w:t xml:space="preserve"> за счет местного бюджета, предоставления инвестиционной площадки (в случае необходимости).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Примерный перечень инвестиционных проектов и приоритетных направлений развития экономики муниципальных образований горных территорий, реализуемых в рамках Программы, составленный по заявкам муниципальных образований и инициаторов проектов, приведен в приложении N 6.</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Отбор инвестиционных проектов для финансирования за счет республиканского бюджета Республики Дагестан будет осуществляться по определенным критериям, утверждаемым в Порядке финансирования мероприятий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Механизмы финансирования инфраструктурных и социальных проектов в рамках Программы будут прописаны в соответствующих порядках, утверждаемых Правительством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Программой также предусматривается создание во всех муниципальных образованиях горной зоны республики инновационных центров по обслуживанию сельхозтоваропроизводителей (СПК, ЛПХ, КФХ, населения).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Необходимость создания инновационных центров обусловлена тем, что в настоящее время </w:t>
      </w:r>
      <w:proofErr w:type="spellStart"/>
      <w:r w:rsidRPr="00A74BC9">
        <w:rPr>
          <w:rFonts w:ascii="Times New Roman" w:eastAsia="Times New Roman" w:hAnsi="Times New Roman" w:cs="Times New Roman"/>
          <w:color w:val="2D2D2D"/>
          <w:sz w:val="23"/>
          <w:szCs w:val="23"/>
        </w:rPr>
        <w:t>сельхозтоваропроизводители</w:t>
      </w:r>
      <w:proofErr w:type="spellEnd"/>
      <w:r w:rsidRPr="00A74BC9">
        <w:rPr>
          <w:rFonts w:ascii="Times New Roman" w:eastAsia="Times New Roman" w:hAnsi="Times New Roman" w:cs="Times New Roman"/>
          <w:color w:val="2D2D2D"/>
          <w:sz w:val="23"/>
          <w:szCs w:val="23"/>
        </w:rPr>
        <w:t>, особенно малых форм хозяйствования, сталкиваются с проблемами сбыта готовой продукции, ведения бухгалтерского учета в хозяйствах, оформления документов, необходимых для участия в действующих программах оказания государственной поддержки сельхозтоваропроизводителям.</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Инновационные центры по обслуживанию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 xml:space="preserve">) будут включать в себя заготовительные пункты для приема сельхозпродукции и сырья животного происхождения с первичной </w:t>
      </w:r>
      <w:r w:rsidRPr="00A74BC9">
        <w:rPr>
          <w:rFonts w:ascii="Times New Roman" w:eastAsia="Times New Roman" w:hAnsi="Times New Roman" w:cs="Times New Roman"/>
          <w:color w:val="2D2D2D"/>
          <w:sz w:val="23"/>
          <w:szCs w:val="23"/>
        </w:rPr>
        <w:lastRenderedPageBreak/>
        <w:t xml:space="preserve">переработкой и дальнейшим продвижением на рынок, пункты по снабжению кормами, семенами, удобрениями, </w:t>
      </w:r>
      <w:proofErr w:type="spellStart"/>
      <w:r w:rsidRPr="00A74BC9">
        <w:rPr>
          <w:rFonts w:ascii="Times New Roman" w:eastAsia="Times New Roman" w:hAnsi="Times New Roman" w:cs="Times New Roman"/>
          <w:color w:val="2D2D2D"/>
          <w:sz w:val="23"/>
          <w:szCs w:val="23"/>
        </w:rPr>
        <w:t>ветпрепаратами</w:t>
      </w:r>
      <w:proofErr w:type="spellEnd"/>
      <w:r w:rsidRPr="00A74BC9">
        <w:rPr>
          <w:rFonts w:ascii="Times New Roman" w:eastAsia="Times New Roman" w:hAnsi="Times New Roman" w:cs="Times New Roman"/>
          <w:color w:val="2D2D2D"/>
          <w:sz w:val="23"/>
          <w:szCs w:val="23"/>
        </w:rPr>
        <w:t>, запчастями, а также информационно-консультационную службу для информирования сельхозтоваропроизводителей о действующих механизмах государственной поддержки и оказания помощи в оформлении финансовых, бухгалтерских и других необходимых документов.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 указанных пунктах сельхозпродукция будет </w:t>
      </w:r>
      <w:proofErr w:type="gramStart"/>
      <w:r w:rsidRPr="00A74BC9">
        <w:rPr>
          <w:rFonts w:ascii="Times New Roman" w:eastAsia="Times New Roman" w:hAnsi="Times New Roman" w:cs="Times New Roman"/>
          <w:color w:val="2D2D2D"/>
          <w:sz w:val="23"/>
          <w:szCs w:val="23"/>
        </w:rPr>
        <w:t>сортироваться</w:t>
      </w:r>
      <w:proofErr w:type="gramEnd"/>
      <w:r w:rsidRPr="00A74BC9">
        <w:rPr>
          <w:rFonts w:ascii="Times New Roman" w:eastAsia="Times New Roman" w:hAnsi="Times New Roman" w:cs="Times New Roman"/>
          <w:color w:val="2D2D2D"/>
          <w:sz w:val="23"/>
          <w:szCs w:val="23"/>
        </w:rPr>
        <w:t xml:space="preserve"> и распределяться на переработку, хранение и реализацию в свежем виде с соответствующей предпродажной подготовкой.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 углублением рыночных отношений и усилением конкурентной среды у сельхозтоваропроизводителей возникает потребность в информации о современных научно-технических разработках и передовом производственном опыте, а также в информации в сфере маркетинга, </w:t>
      </w:r>
      <w:proofErr w:type="spellStart"/>
      <w:r w:rsidRPr="00A74BC9">
        <w:rPr>
          <w:rFonts w:ascii="Times New Roman" w:eastAsia="Times New Roman" w:hAnsi="Times New Roman" w:cs="Times New Roman"/>
          <w:color w:val="2D2D2D"/>
          <w:sz w:val="23"/>
          <w:szCs w:val="23"/>
        </w:rPr>
        <w:t>бизнеспланирования</w:t>
      </w:r>
      <w:proofErr w:type="spellEnd"/>
      <w:r w:rsidRPr="00A74BC9">
        <w:rPr>
          <w:rFonts w:ascii="Times New Roman" w:eastAsia="Times New Roman" w:hAnsi="Times New Roman" w:cs="Times New Roman"/>
          <w:color w:val="2D2D2D"/>
          <w:sz w:val="23"/>
          <w:szCs w:val="23"/>
        </w:rPr>
        <w:t>, налогообложения. Появляется объективная необходимость в информационно-консультационной службе, обеспечивающей не только оперативное доведение до сельхозтоваропроизводителей научной, рыночной и технологической информации, но и оказывающей им содействие в освоении инновационных разработок и передового опыта.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При реализации Программы Министерство экономики и территориального развития Республики Дагестан может на договорной основе передавать соответствующим предприятиям, организациям и учреждениям выполнение следующих функций: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отбор на конкурсной основе исполнителей программных мероприятий;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сбор и систематизация статистической и аналитической информации о реализации программных мероприятий;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мониторинг результатов реализации программных мероприятий;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организация независимой оценки показателей результативности и эффективности программных мероприятий, их соответствия целевым индикаторам и показателям;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внедрение и обеспечение применения информационных технологий в целях управления реализацией Программы и контроля за ходом программных мероприятий, систематическое информационное наполнение специализированного сайта по целевой программе в информационно-телекоммуникационной сети "Интернет".</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3. Система мониторинга и корректировки Программы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Для обеспечения мониторинга и анализа хода реализации Программы Министерство </w:t>
      </w:r>
      <w:r w:rsidRPr="00A74BC9">
        <w:rPr>
          <w:rFonts w:ascii="Times New Roman" w:eastAsia="Times New Roman" w:hAnsi="Times New Roman" w:cs="Times New Roman"/>
          <w:color w:val="2D2D2D"/>
          <w:sz w:val="23"/>
          <w:szCs w:val="23"/>
        </w:rPr>
        <w:lastRenderedPageBreak/>
        <w:t>экономики и территориального развития Республики Дагестан ежегодно уточняет показатели ее эффективности на соответствующий год, а в дальнейшем ежеквартально отчитывается о ходе их выполнения.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Министерство экономики и территориального развития Республики Дагестан с участием Министерства финансов Республики Дагестан, государственных заказчиков, заинтересованных органов государственной власти Республики Дагестан организует экспертные проверки хода реализации отдельных мероприятий Программы.</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 этом обращается внимание на соблюдение сроков реализации программных мероприятий, целевое и эффективное использование средств, выделяемых на них, привлечение средств внебюджетных источников финансирования, конечные результаты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По итогам экспертизы программных мероприятий Министерство экономики и территориального развития Республики Дагестан с участием Министерства финансов Республики Дагестан готовит и вносит в Правительство Республики Дагестан предложения: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 корректировке целей и сроков реализации Программы, перечня программных мероприятий;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 целесообразности продолжения работ и финансирования мероприятий Программы или их прекращения;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об уточнении льгот или применении санкций к участникам реализации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Министерство экономики и территориального развития Республики Дагестан с участием Министерства финансов Республики Дагестан, государственных заказчиков Программы ежегодно до 1 марта готовит и представляет в Правительство Республики Дагестан доклад о ходе реализации Программы за отчетный год.</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Методика </w:t>
      </w:r>
      <w:proofErr w:type="gramStart"/>
      <w:r w:rsidRPr="00A74BC9">
        <w:rPr>
          <w:rFonts w:ascii="Times New Roman" w:eastAsia="Times New Roman" w:hAnsi="Times New Roman" w:cs="Times New Roman"/>
          <w:color w:val="2D2D2D"/>
          <w:sz w:val="23"/>
          <w:szCs w:val="23"/>
        </w:rPr>
        <w:t>оценки социально-экономической эффективности хода реализации Программы</w:t>
      </w:r>
      <w:proofErr w:type="gramEnd"/>
      <w:r w:rsidRPr="00A74BC9">
        <w:rPr>
          <w:rFonts w:ascii="Times New Roman" w:eastAsia="Times New Roman" w:hAnsi="Times New Roman" w:cs="Times New Roman"/>
          <w:color w:val="2D2D2D"/>
          <w:sz w:val="23"/>
          <w:szCs w:val="23"/>
        </w:rPr>
        <w:t xml:space="preserve"> приведена в приложении N 7.</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Основные сведения о результатах реализации Программы, выполнении показателей, объемах финансовых ресурсов, затраченных на выполнение Программы, а также о результатах мониторинга реализации программных мероприятий публикуются в средствах массовой информации не реже двух раз в год.</w:t>
      </w:r>
      <w:proofErr w:type="gramEnd"/>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VIII. Оценка социально-экономической эффективности реализации Программы</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1. Описание социальных, экономических последствий реализации Программы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br/>
      </w:r>
      <w:proofErr w:type="gramStart"/>
      <w:r w:rsidRPr="00A74BC9">
        <w:rPr>
          <w:rFonts w:ascii="Times New Roman" w:eastAsia="Times New Roman" w:hAnsi="Times New Roman" w:cs="Times New Roman"/>
          <w:color w:val="2D2D2D"/>
          <w:sz w:val="23"/>
          <w:szCs w:val="23"/>
        </w:rPr>
        <w:t>Реализация мероприятий, предусмотренных Программой, будет способствовать достижению следующих социально-экономических результатов: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наращивание экономического потенциала горных территорий, дальнейшее укрепление их позиций в экономике республики;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повышение инвестиционной привлекательности муниципальных районов, входящих в горную зону;</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социальной, производственной и инженерной инфраструктур, поддерживающих экономический рост;</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базы для реализации основных направлений социально-экономического развития горных территорий;</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обеспечение роста показателей социально-экономического развития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привлечение к решению муниципальных задач предприятий и организаций различных форм собственности;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повышение уровня и качества жизни населения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наращивание собственной доходной базы муниципальных районов и сельских поселений, расположенных в горной зоне;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условий для динамичного роста доходов населения, проживающего в горных территориях;</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условий для снижения оттока и сохранения оптимальной численности населения в населенных пунктах горных территорий;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целом реализация Программы будет способствовать обеспечению социальной поддержки и занятости населения горных территорий, повышению благосостояния и качества жизни, сохранению и рациональному использованию природных ресурсов.</w:t>
      </w:r>
      <w:proofErr w:type="gramEnd"/>
      <w:r w:rsidRPr="00A74BC9">
        <w:rPr>
          <w:rFonts w:ascii="Times New Roman" w:eastAsia="Times New Roman" w:hAnsi="Times New Roman" w:cs="Times New Roman"/>
          <w:color w:val="2D2D2D"/>
          <w:sz w:val="23"/>
          <w:szCs w:val="23"/>
        </w:rPr>
        <w:t xml:space="preserve"> Максимально будет задействован имеющийся потенциал развития. Значительно улучшится инвестиционный климат республики, ее привлекательность для инвесторов и туристов.</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2. Общая оценка вклада Программы в экономическое развитие горных территорий и Республики Дагестан в целом</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br/>
        <w:t>Реализация Программы будет иметь решающее значение для сохранения населенных пунктов со всеми освоенными территориями и экономическим потенциалом горной зоны, оптимизации численности населения и сокращения темпов миграционного оттока, обеспечит будущее устойчивое развитие не только горных территорий, но и всего Дагестана.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Программа позволит восстановить пришедшие в упадок отрасли и направления экономики, объекты социальной и производственной инфраструктур, модернизировать имеющиеся и построить новые объекты животноводства, создать производства по переработке продукции животноводства, </w:t>
      </w:r>
      <w:proofErr w:type="spellStart"/>
      <w:r w:rsidRPr="00A74BC9">
        <w:rPr>
          <w:rFonts w:ascii="Times New Roman" w:eastAsia="Times New Roman" w:hAnsi="Times New Roman" w:cs="Times New Roman"/>
          <w:color w:val="2D2D2D"/>
          <w:sz w:val="23"/>
          <w:szCs w:val="23"/>
        </w:rPr>
        <w:t>плодоовощеводства</w:t>
      </w:r>
      <w:proofErr w:type="spellEnd"/>
      <w:r w:rsidRPr="00A74BC9">
        <w:rPr>
          <w:rFonts w:ascii="Times New Roman" w:eastAsia="Times New Roman" w:hAnsi="Times New Roman" w:cs="Times New Roman"/>
          <w:color w:val="2D2D2D"/>
          <w:sz w:val="23"/>
          <w:szCs w:val="23"/>
        </w:rPr>
        <w:t>, дикорастущих плодов, ягод и лекарственных растений.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Реализация Программы повысит мотивацию для вовлечения людей в производственную деятельность реального сектора экономики путем освоения заброшенных земель и новых территорий благодаря технической и финансовой господдержке, внедрению новейших высокотехнологичных агротехнических методов, новых направлений в отраслях экономики, высокоурожайных сортов в растениеводстве, высокопродуктивного поголовья животных.</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Применение предусмотренных Программой мер и выполнение мероприятий позволит развивать интеграционные процессы в создании </w:t>
      </w:r>
      <w:proofErr w:type="gramStart"/>
      <w:r w:rsidRPr="00A74BC9">
        <w:rPr>
          <w:rFonts w:ascii="Times New Roman" w:eastAsia="Times New Roman" w:hAnsi="Times New Roman" w:cs="Times New Roman"/>
          <w:color w:val="2D2D2D"/>
          <w:sz w:val="23"/>
          <w:szCs w:val="23"/>
        </w:rPr>
        <w:t>единого эффективного</w:t>
      </w:r>
      <w:proofErr w:type="gramEnd"/>
      <w:r w:rsidRPr="00A74BC9">
        <w:rPr>
          <w:rFonts w:ascii="Times New Roman" w:eastAsia="Times New Roman" w:hAnsi="Times New Roman" w:cs="Times New Roman"/>
          <w:color w:val="2D2D2D"/>
          <w:sz w:val="23"/>
          <w:szCs w:val="23"/>
        </w:rPr>
        <w:t xml:space="preserve"> межмуниципального рынка труда и сбыта продукции, значительно укрепит межрайонные экономические связи. Это создаст необходимые условия для развития туристско-рекреационного, агропромышленного, промышленного, </w:t>
      </w:r>
      <w:proofErr w:type="spellStart"/>
      <w:r w:rsidRPr="00A74BC9">
        <w:rPr>
          <w:rFonts w:ascii="Times New Roman" w:eastAsia="Times New Roman" w:hAnsi="Times New Roman" w:cs="Times New Roman"/>
          <w:color w:val="2D2D2D"/>
          <w:sz w:val="23"/>
          <w:szCs w:val="23"/>
        </w:rPr>
        <w:t>транспортно-логистического</w:t>
      </w:r>
      <w:proofErr w:type="spellEnd"/>
      <w:r w:rsidRPr="00A74BC9">
        <w:rPr>
          <w:rFonts w:ascii="Times New Roman" w:eastAsia="Times New Roman" w:hAnsi="Times New Roman" w:cs="Times New Roman"/>
          <w:color w:val="2D2D2D"/>
          <w:sz w:val="23"/>
          <w:szCs w:val="23"/>
        </w:rPr>
        <w:t xml:space="preserve"> комплексов.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Программа разработана с целью сохранения плотности населения и обеспечения государственной поддержки горным территориям, являющимся территориями формирования и развития туризма, животноводства. Реализация Программы одновременно решит ряд вопросов, связанных с миграцией, экологией и природоохранной деятельностью человека.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Программа предусматривает вовлечение природно-ресурсного потенциала в экономически активный оборот, капитализацию инвестиционных проектов по созданию гибких, мобильных и мини-производств, характерных для </w:t>
      </w:r>
      <w:proofErr w:type="spellStart"/>
      <w:r w:rsidRPr="00A74BC9">
        <w:rPr>
          <w:rFonts w:ascii="Times New Roman" w:eastAsia="Times New Roman" w:hAnsi="Times New Roman" w:cs="Times New Roman"/>
          <w:color w:val="2D2D2D"/>
          <w:sz w:val="23"/>
          <w:szCs w:val="23"/>
        </w:rPr>
        <w:t>мелкоконтурных</w:t>
      </w:r>
      <w:proofErr w:type="spellEnd"/>
      <w:r w:rsidRPr="00A74BC9">
        <w:rPr>
          <w:rFonts w:ascii="Times New Roman" w:eastAsia="Times New Roman" w:hAnsi="Times New Roman" w:cs="Times New Roman"/>
          <w:color w:val="2D2D2D"/>
          <w:sz w:val="23"/>
          <w:szCs w:val="23"/>
        </w:rPr>
        <w:t xml:space="preserve"> земель и малоземельных территорий, будет способствовать формированию принципиально новых высокоэффективных, инновационных перерабатывающих производств, технически оснащенных хранилищ, холодильников.</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Реализация Программы также позволит решить проблемы, связанные с перенаселением и избыточностью трудовых ресурсов равнинных районов и городских округов Республики Дагестан.</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lastRenderedPageBreak/>
        <w:t xml:space="preserve">Приложение N 1. Таблица 1. Распределение населенных </w:t>
      </w:r>
      <w:proofErr w:type="gramStart"/>
      <w:r w:rsidRPr="00A74BC9">
        <w:rPr>
          <w:rFonts w:ascii="Arial" w:eastAsia="Times New Roman" w:hAnsi="Arial" w:cs="Arial"/>
          <w:color w:val="4C4C4C"/>
          <w:sz w:val="38"/>
          <w:szCs w:val="38"/>
        </w:rPr>
        <w:t>пунктов муниципальных образований горной зоны Республики</w:t>
      </w:r>
      <w:proofErr w:type="gramEnd"/>
      <w:r w:rsidRPr="00A74BC9">
        <w:rPr>
          <w:rFonts w:ascii="Arial" w:eastAsia="Times New Roman" w:hAnsi="Arial" w:cs="Arial"/>
          <w:color w:val="4C4C4C"/>
          <w:sz w:val="38"/>
          <w:szCs w:val="38"/>
        </w:rPr>
        <w:t xml:space="preserve"> Дагестан по высотным поясам</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1</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tbl>
      <w:tblPr>
        <w:tblW w:w="0" w:type="auto"/>
        <w:tblCellMar>
          <w:left w:w="0" w:type="dxa"/>
          <w:right w:w="0" w:type="dxa"/>
        </w:tblCellMar>
        <w:tblLook w:val="04A0"/>
      </w:tblPr>
      <w:tblGrid>
        <w:gridCol w:w="610"/>
        <w:gridCol w:w="2588"/>
        <w:gridCol w:w="1467"/>
        <w:gridCol w:w="1189"/>
        <w:gridCol w:w="1123"/>
        <w:gridCol w:w="1189"/>
        <w:gridCol w:w="1189"/>
      </w:tblGrid>
      <w:tr w:rsidR="00A74BC9" w:rsidRPr="00A74BC9" w:rsidTr="00A74BC9">
        <w:trPr>
          <w:trHeight w:val="15"/>
        </w:trPr>
        <w:tc>
          <w:tcPr>
            <w:tcW w:w="55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3142"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N </w:t>
            </w:r>
            <w:proofErr w:type="spellStart"/>
            <w:proofErr w:type="gramStart"/>
            <w:r w:rsidRPr="00A74BC9">
              <w:rPr>
                <w:rFonts w:ascii="Times New Roman" w:eastAsia="Times New Roman" w:hAnsi="Times New Roman" w:cs="Times New Roman"/>
                <w:color w:val="2D2D2D"/>
                <w:sz w:val="23"/>
                <w:szCs w:val="23"/>
              </w:rPr>
              <w:t>п</w:t>
            </w:r>
            <w:proofErr w:type="spellEnd"/>
            <w:proofErr w:type="gramEnd"/>
            <w:r w:rsidRPr="00A74BC9">
              <w:rPr>
                <w:rFonts w:ascii="Times New Roman" w:eastAsia="Times New Roman" w:hAnsi="Times New Roman" w:cs="Times New Roman"/>
                <w:color w:val="2D2D2D"/>
                <w:sz w:val="23"/>
                <w:szCs w:val="23"/>
              </w:rPr>
              <w:t>/</w:t>
            </w:r>
            <w:proofErr w:type="spellStart"/>
            <w:r w:rsidRPr="00A74BC9">
              <w:rPr>
                <w:rFonts w:ascii="Times New Roman" w:eastAsia="Times New Roman" w:hAnsi="Times New Roman" w:cs="Times New Roman"/>
                <w:color w:val="2D2D2D"/>
                <w:sz w:val="23"/>
                <w:szCs w:val="23"/>
              </w:rPr>
              <w:t>п</w:t>
            </w:r>
            <w:proofErr w:type="spellEnd"/>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муниципального образования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Общее число населенных пунктов</w:t>
            </w:r>
          </w:p>
        </w:tc>
        <w:tc>
          <w:tcPr>
            <w:tcW w:w="499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том числе </w:t>
            </w:r>
            <w:proofErr w:type="gramStart"/>
            <w:r w:rsidRPr="00A74BC9">
              <w:rPr>
                <w:rFonts w:ascii="Times New Roman" w:eastAsia="Times New Roman" w:hAnsi="Times New Roman" w:cs="Times New Roman"/>
                <w:color w:val="2D2D2D"/>
                <w:sz w:val="23"/>
                <w:szCs w:val="23"/>
              </w:rPr>
              <w:t>расположенных</w:t>
            </w:r>
            <w:proofErr w:type="gramEnd"/>
            <w:r w:rsidRPr="00A74BC9">
              <w:rPr>
                <w:rFonts w:ascii="Times New Roman" w:eastAsia="Times New Roman" w:hAnsi="Times New Roman" w:cs="Times New Roman"/>
                <w:color w:val="2D2D2D"/>
                <w:sz w:val="23"/>
                <w:szCs w:val="23"/>
              </w:rPr>
              <w:t xml:space="preserve"> в:</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зоне особых условий (выше 2000 м над уровнем моря)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первой горной зоне (от 1500 до 2000 м над уровнем моря)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второй горной зоне (от 1000 до 1500 м над уровнем моря)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третьей горной зоне (от 500 до 1000 м над уровнем моря)</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горных территориях,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1166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Агульский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Ахвахский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Ботлихский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15/1 &lt;*&gt;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Кулинский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Лакский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Цумадинский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Цунтинский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Бежтинский</w:t>
            </w:r>
            <w:proofErr w:type="spellEnd"/>
            <w:r w:rsidRPr="00A74BC9">
              <w:rPr>
                <w:rFonts w:ascii="Times New Roman" w:eastAsia="Times New Roman" w:hAnsi="Times New Roman" w:cs="Times New Roman"/>
                <w:color w:val="2D2D2D"/>
                <w:sz w:val="23"/>
                <w:szCs w:val="23"/>
              </w:rPr>
              <w:t xml:space="preserve"> участок</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14.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Ахтынский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Гергебильский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Гумбетовский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Дахадаевский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Курахский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Левашинский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Дербентский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Хунзахский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Буйнакский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Казбековский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Кайтагский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Карабудахкентский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Каякентский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Магарамкентский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Сергокалинский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Табасаранский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район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w:t>
            </w:r>
          </w:p>
        </w:tc>
      </w:tr>
    </w:tbl>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________________</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&lt;*&gt; В знаменателе указано число населенных пунктов, не имеющих официального статуса.</w:t>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2. Динамика </w:t>
      </w:r>
      <w:proofErr w:type="gramStart"/>
      <w:r w:rsidRPr="00A74BC9">
        <w:rPr>
          <w:rFonts w:ascii="Times New Roman" w:eastAsia="Times New Roman" w:hAnsi="Times New Roman" w:cs="Times New Roman"/>
          <w:sz w:val="31"/>
          <w:szCs w:val="31"/>
        </w:rPr>
        <w:t>численности постоянного населения горных территорий Республики</w:t>
      </w:r>
      <w:proofErr w:type="gramEnd"/>
      <w:r w:rsidRPr="00A74BC9">
        <w:rPr>
          <w:rFonts w:ascii="Times New Roman" w:eastAsia="Times New Roman" w:hAnsi="Times New Roman" w:cs="Times New Roman"/>
          <w:sz w:val="31"/>
          <w:szCs w:val="31"/>
        </w:rPr>
        <w:t xml:space="preserve"> Дагестан (на конец года) в разрезе муниципальных образований</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(человек)</w:t>
      </w:r>
    </w:p>
    <w:tbl>
      <w:tblPr>
        <w:tblW w:w="0" w:type="auto"/>
        <w:tblCellMar>
          <w:left w:w="0" w:type="dxa"/>
          <w:right w:w="0" w:type="dxa"/>
        </w:tblCellMar>
        <w:tblLook w:val="04A0"/>
      </w:tblPr>
      <w:tblGrid>
        <w:gridCol w:w="4990"/>
        <w:gridCol w:w="1109"/>
        <w:gridCol w:w="1294"/>
        <w:gridCol w:w="1294"/>
      </w:tblGrid>
      <w:tr w:rsidR="00A74BC9" w:rsidRPr="00A74BC9" w:rsidTr="00A74BC9">
        <w:trPr>
          <w:trHeight w:val="15"/>
        </w:trPr>
        <w:tc>
          <w:tcPr>
            <w:tcW w:w="4990"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экономических зон и муниципальных образований</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Рост</w:t>
            </w:r>
            <w:proofErr w:type="gramStart"/>
            <w:r w:rsidRPr="00A74BC9">
              <w:rPr>
                <w:rFonts w:ascii="Times New Roman" w:eastAsia="Times New Roman" w:hAnsi="Times New Roman" w:cs="Times New Roman"/>
                <w:color w:val="2D2D2D"/>
                <w:sz w:val="23"/>
                <w:szCs w:val="23"/>
              </w:rPr>
              <w:t xml:space="preserve"> (+), </w:t>
            </w:r>
            <w:proofErr w:type="gramEnd"/>
            <w:r w:rsidRPr="00A74BC9">
              <w:rPr>
                <w:rFonts w:ascii="Times New Roman" w:eastAsia="Times New Roman" w:hAnsi="Times New Roman" w:cs="Times New Roman"/>
                <w:color w:val="2D2D2D"/>
                <w:sz w:val="23"/>
                <w:szCs w:val="23"/>
              </w:rPr>
              <w:t>снижение (-)</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Республике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2641000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2914200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+273200</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837973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882555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+46244</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Доля населения горных территорий в общей численности населения Республики Дагестан, </w:t>
            </w:r>
            <w:r w:rsidRPr="00A74BC9">
              <w:rPr>
                <w:rFonts w:ascii="Times New Roman" w:eastAsia="Times New Roman" w:hAnsi="Times New Roman" w:cs="Times New Roman"/>
                <w:color w:val="2D2D2D"/>
                <w:sz w:val="23"/>
                <w:szCs w:val="23"/>
              </w:rPr>
              <w:lastRenderedPageBreak/>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31,7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 xml:space="preserve">Всего в муниципальных образованиях, входящих в </w:t>
            </w:r>
            <w:proofErr w:type="gramStart"/>
            <w:r w:rsidRPr="00A74BC9">
              <w:rPr>
                <w:rFonts w:ascii="Times New Roman" w:eastAsia="Times New Roman" w:hAnsi="Times New Roman" w:cs="Times New Roman"/>
                <w:color w:val="2D2D2D"/>
                <w:sz w:val="23"/>
                <w:szCs w:val="23"/>
              </w:rPr>
              <w:t>территориальную зону</w:t>
            </w:r>
            <w:proofErr w:type="gramEnd"/>
            <w:r w:rsidRPr="00A74BC9">
              <w:rPr>
                <w:rFonts w:ascii="Times New Roman" w:eastAsia="Times New Roman" w:hAnsi="Times New Roman" w:cs="Times New Roman"/>
                <w:color w:val="2D2D2D"/>
                <w:sz w:val="23"/>
                <w:szCs w:val="23"/>
              </w:rPr>
              <w:t xml:space="preserve"> "Горный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718177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756299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+38122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муниципальных образованиях, входящих в экономическую зону "Ахтынская"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66374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68300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+1926</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Ахтынский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31097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32973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+1876</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12852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22425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21463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-962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муниципальных образованиях, входящих в экономическую зону "</w:t>
            </w:r>
            <w:proofErr w:type="gramStart"/>
            <w:r w:rsidRPr="00A74BC9">
              <w:rPr>
                <w:rFonts w:ascii="Times New Roman" w:eastAsia="Times New Roman" w:hAnsi="Times New Roman" w:cs="Times New Roman"/>
                <w:color w:val="2D2D2D"/>
                <w:sz w:val="23"/>
                <w:szCs w:val="23"/>
              </w:rPr>
              <w:t>Дербентская</w:t>
            </w:r>
            <w:proofErr w:type="gramEnd"/>
            <w:r w:rsidRPr="00A74BC9">
              <w:rPr>
                <w:rFonts w:ascii="Times New Roman" w:eastAsia="Times New Roman" w:hAnsi="Times New Roman" w:cs="Times New Roman"/>
                <w:color w:val="2D2D2D"/>
                <w:sz w:val="23"/>
                <w:szCs w:val="23"/>
              </w:rPr>
              <w:t xml:space="preserve"> горная"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160271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163944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+3673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Агульский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11362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11721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Курахский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15902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16345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57600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+3100</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Табасаранский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61975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+3463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23784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муниципальных образованиях, входящих в экономическую зону "</w:t>
            </w:r>
            <w:proofErr w:type="spellStart"/>
            <w:r w:rsidRPr="00A74BC9">
              <w:rPr>
                <w:rFonts w:ascii="Times New Roman" w:eastAsia="Times New Roman" w:hAnsi="Times New Roman" w:cs="Times New Roman"/>
                <w:color w:val="2D2D2D"/>
                <w:sz w:val="23"/>
                <w:szCs w:val="23"/>
              </w:rPr>
              <w:t>Кайтагская</w:t>
            </w:r>
            <w:proofErr w:type="spellEnd"/>
            <w:r w:rsidRPr="00A74BC9">
              <w:rPr>
                <w:rFonts w:ascii="Times New Roman" w:eastAsia="Times New Roman" w:hAnsi="Times New Roman" w:cs="Times New Roman"/>
                <w:color w:val="2D2D2D"/>
                <w:sz w:val="23"/>
                <w:szCs w:val="23"/>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55480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61277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+5797</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Дахадаевский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38312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39070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+758</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Кайтагский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17168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22207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+5039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муниципальных образованиях, входящих в экономическую зону "</w:t>
            </w:r>
            <w:proofErr w:type="spellStart"/>
            <w:r w:rsidRPr="00A74BC9">
              <w:rPr>
                <w:rFonts w:ascii="Times New Roman" w:eastAsia="Times New Roman" w:hAnsi="Times New Roman" w:cs="Times New Roman"/>
                <w:color w:val="2D2D2D"/>
                <w:sz w:val="23"/>
                <w:szCs w:val="23"/>
              </w:rPr>
              <w:t>Левашинская</w:t>
            </w:r>
            <w:proofErr w:type="spellEnd"/>
            <w:r w:rsidRPr="00A74BC9">
              <w:rPr>
                <w:rFonts w:ascii="Times New Roman" w:eastAsia="Times New Roman" w:hAnsi="Times New Roman" w:cs="Times New Roman"/>
                <w:color w:val="2D2D2D"/>
                <w:sz w:val="23"/>
                <w:szCs w:val="23"/>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202879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210878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+7999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Кулинский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10806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11721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+915</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50541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53940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+3399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24493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24394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Лакский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11316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12490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11107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Левашинский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66559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71151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+4592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Сергокалинский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27249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-238</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муниципальных образованиях, входящих в экономическую зону "</w:t>
            </w:r>
            <w:proofErr w:type="spellStart"/>
            <w:r w:rsidRPr="00A74BC9">
              <w:rPr>
                <w:rFonts w:ascii="Times New Roman" w:eastAsia="Times New Roman" w:hAnsi="Times New Roman" w:cs="Times New Roman"/>
                <w:color w:val="2D2D2D"/>
                <w:sz w:val="23"/>
                <w:szCs w:val="23"/>
              </w:rPr>
              <w:t>Унцукульская</w:t>
            </w:r>
            <w:proofErr w:type="spellEnd"/>
            <w:r w:rsidRPr="00A74BC9">
              <w:rPr>
                <w:rFonts w:ascii="Times New Roman" w:eastAsia="Times New Roman" w:hAnsi="Times New Roman" w:cs="Times New Roman"/>
                <w:color w:val="2D2D2D"/>
                <w:sz w:val="23"/>
                <w:szCs w:val="23"/>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233173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251900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+18727</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Ахвахский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16770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Ботлихский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49752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52039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+2287</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16054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+356</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Цумадинский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18686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19596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+910</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Цунтинский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10778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-496</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25147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29260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+4113</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Бежтинский</w:t>
            </w:r>
            <w:proofErr w:type="spellEnd"/>
            <w:r w:rsidRPr="00A74BC9">
              <w:rPr>
                <w:rFonts w:ascii="Times New Roman" w:eastAsia="Times New Roman" w:hAnsi="Times New Roman" w:cs="Times New Roman"/>
                <w:color w:val="2D2D2D"/>
                <w:sz w:val="23"/>
                <w:szCs w:val="23"/>
              </w:rPr>
              <w:t xml:space="preserve"> участок</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6771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-469</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Гергебильский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18755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20770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+2015</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Гумбетовский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16601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22506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+5905</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28770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30585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+1815</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Хунзахский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25089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26527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+1438</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Всего в муниципальных образованиях, входящих в </w:t>
            </w:r>
            <w:proofErr w:type="gramStart"/>
            <w:r w:rsidRPr="00A74BC9">
              <w:rPr>
                <w:rFonts w:ascii="Times New Roman" w:eastAsia="Times New Roman" w:hAnsi="Times New Roman" w:cs="Times New Roman"/>
                <w:color w:val="2D2D2D"/>
                <w:sz w:val="23"/>
                <w:szCs w:val="23"/>
              </w:rPr>
              <w:t>территориальную зону</w:t>
            </w:r>
            <w:proofErr w:type="gramEnd"/>
            <w:r w:rsidRPr="00A74BC9">
              <w:rPr>
                <w:rFonts w:ascii="Times New Roman" w:eastAsia="Times New Roman" w:hAnsi="Times New Roman" w:cs="Times New Roman"/>
                <w:color w:val="2D2D2D"/>
                <w:sz w:val="23"/>
                <w:szCs w:val="23"/>
              </w:rPr>
              <w:t xml:space="preserve"> "Центральный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85280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89982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+4702</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Буйнакский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46865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50346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+3481</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Казбековский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38415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39636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+1221</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Всего в муниципальных образованиях, входящих в </w:t>
            </w:r>
            <w:proofErr w:type="gramStart"/>
            <w:r w:rsidRPr="00A74BC9">
              <w:rPr>
                <w:rFonts w:ascii="Times New Roman" w:eastAsia="Times New Roman" w:hAnsi="Times New Roman" w:cs="Times New Roman"/>
                <w:color w:val="2D2D2D"/>
                <w:sz w:val="23"/>
                <w:szCs w:val="23"/>
              </w:rPr>
              <w:t>территориальную зону</w:t>
            </w:r>
            <w:proofErr w:type="gramEnd"/>
            <w:r w:rsidRPr="00A74BC9">
              <w:rPr>
                <w:rFonts w:ascii="Times New Roman" w:eastAsia="Times New Roman" w:hAnsi="Times New Roman" w:cs="Times New Roman"/>
                <w:color w:val="2D2D2D"/>
                <w:sz w:val="23"/>
                <w:szCs w:val="23"/>
              </w:rPr>
              <w:t xml:space="preserve"> "Прибрежный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34516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36274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+1758</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Магарамкентский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10961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+411</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Карабудахкентский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19788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20806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+1018</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Каякентский</w:t>
            </w:r>
            <w:proofErr w:type="spellEnd"/>
            <w:r w:rsidRPr="00A74BC9">
              <w:rPr>
                <w:rFonts w:ascii="Times New Roman" w:eastAsia="Times New Roman" w:hAnsi="Times New Roman" w:cs="Times New Roman"/>
                <w:color w:val="2D2D2D"/>
                <w:sz w:val="23"/>
                <w:szCs w:val="23"/>
              </w:rPr>
              <w:t xml:space="preserve">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w:t>
            </w:r>
          </w:p>
        </w:tc>
      </w:tr>
      <w:tr w:rsidR="00A74BC9" w:rsidRPr="00A74BC9" w:rsidTr="00A74BC9">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Дербентский район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2776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+244</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3. Динамика естественного </w:t>
      </w:r>
      <w:proofErr w:type="gramStart"/>
      <w:r w:rsidRPr="00A74BC9">
        <w:rPr>
          <w:rFonts w:ascii="Times New Roman" w:eastAsia="Times New Roman" w:hAnsi="Times New Roman" w:cs="Times New Roman"/>
          <w:sz w:val="31"/>
          <w:szCs w:val="31"/>
        </w:rPr>
        <w:t>прироста населения горных территорий Республики</w:t>
      </w:r>
      <w:proofErr w:type="gramEnd"/>
      <w:r w:rsidRPr="00A74BC9">
        <w:rPr>
          <w:rFonts w:ascii="Times New Roman" w:eastAsia="Times New Roman" w:hAnsi="Times New Roman" w:cs="Times New Roman"/>
          <w:sz w:val="31"/>
          <w:szCs w:val="31"/>
        </w:rPr>
        <w:t xml:space="preserve">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(человек)</w:t>
      </w:r>
    </w:p>
    <w:tbl>
      <w:tblPr>
        <w:tblW w:w="0" w:type="auto"/>
        <w:tblCellMar>
          <w:left w:w="0" w:type="dxa"/>
          <w:right w:w="0" w:type="dxa"/>
        </w:tblCellMar>
        <w:tblLook w:val="04A0"/>
      </w:tblPr>
      <w:tblGrid>
        <w:gridCol w:w="2081"/>
        <w:gridCol w:w="1257"/>
        <w:gridCol w:w="1010"/>
        <w:gridCol w:w="1370"/>
        <w:gridCol w:w="1257"/>
        <w:gridCol w:w="1010"/>
        <w:gridCol w:w="1370"/>
      </w:tblGrid>
      <w:tr w:rsidR="00A74BC9" w:rsidRPr="00A74BC9" w:rsidTr="00A74BC9">
        <w:trPr>
          <w:trHeight w:val="15"/>
        </w:trPr>
        <w:tc>
          <w:tcPr>
            <w:tcW w:w="295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4435"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число </w:t>
            </w:r>
            <w:proofErr w:type="gramStart"/>
            <w:r w:rsidRPr="00A74BC9">
              <w:rPr>
                <w:rFonts w:ascii="Times New Roman" w:eastAsia="Times New Roman" w:hAnsi="Times New Roman" w:cs="Times New Roman"/>
                <w:color w:val="2D2D2D"/>
                <w:sz w:val="23"/>
                <w:szCs w:val="23"/>
              </w:rPr>
              <w:t>родившихся</w:t>
            </w:r>
            <w:proofErr w:type="gramEnd"/>
            <w:r w:rsidRPr="00A74BC9">
              <w:rPr>
                <w:rFonts w:ascii="Times New Roman" w:eastAsia="Times New Roman" w:hAnsi="Times New Roman" w:cs="Times New Roman"/>
                <w:color w:val="2D2D2D"/>
                <w:sz w:val="23"/>
                <w:szCs w:val="23"/>
              </w:rPr>
              <w:t xml:space="preserve"> за год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число </w:t>
            </w:r>
            <w:proofErr w:type="gramStart"/>
            <w:r w:rsidRPr="00A74BC9">
              <w:rPr>
                <w:rFonts w:ascii="Times New Roman" w:eastAsia="Times New Roman" w:hAnsi="Times New Roman" w:cs="Times New Roman"/>
                <w:color w:val="2D2D2D"/>
                <w:sz w:val="23"/>
                <w:szCs w:val="23"/>
              </w:rPr>
              <w:t>умерших</w:t>
            </w:r>
            <w:proofErr w:type="gramEnd"/>
            <w:r w:rsidRPr="00A74BC9">
              <w:rPr>
                <w:rFonts w:ascii="Times New Roman" w:eastAsia="Times New Roman" w:hAnsi="Times New Roman" w:cs="Times New Roman"/>
                <w:color w:val="2D2D2D"/>
                <w:sz w:val="23"/>
                <w:szCs w:val="23"/>
              </w:rPr>
              <w:t xml:space="preserve"> за год</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естественный прирост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число </w:t>
            </w:r>
            <w:proofErr w:type="gramStart"/>
            <w:r w:rsidRPr="00A74BC9">
              <w:rPr>
                <w:rFonts w:ascii="Times New Roman" w:eastAsia="Times New Roman" w:hAnsi="Times New Roman" w:cs="Times New Roman"/>
                <w:color w:val="2D2D2D"/>
                <w:sz w:val="23"/>
                <w:szCs w:val="23"/>
              </w:rPr>
              <w:t>родившихся</w:t>
            </w:r>
            <w:proofErr w:type="gramEnd"/>
            <w:r w:rsidRPr="00A74BC9">
              <w:rPr>
                <w:rFonts w:ascii="Times New Roman" w:eastAsia="Times New Roman" w:hAnsi="Times New Roman" w:cs="Times New Roman"/>
                <w:color w:val="2D2D2D"/>
                <w:sz w:val="23"/>
                <w:szCs w:val="23"/>
              </w:rPr>
              <w:t xml:space="preserve"> за год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число </w:t>
            </w:r>
            <w:proofErr w:type="gramStart"/>
            <w:r w:rsidRPr="00A74BC9">
              <w:rPr>
                <w:rFonts w:ascii="Times New Roman" w:eastAsia="Times New Roman" w:hAnsi="Times New Roman" w:cs="Times New Roman"/>
                <w:color w:val="2D2D2D"/>
                <w:sz w:val="23"/>
                <w:szCs w:val="23"/>
              </w:rPr>
              <w:t>умерших</w:t>
            </w:r>
            <w:proofErr w:type="gramEnd"/>
            <w:r w:rsidRPr="00A74BC9">
              <w:rPr>
                <w:rFonts w:ascii="Times New Roman" w:eastAsia="Times New Roman" w:hAnsi="Times New Roman" w:cs="Times New Roman"/>
                <w:color w:val="2D2D2D"/>
                <w:sz w:val="23"/>
                <w:szCs w:val="23"/>
              </w:rPr>
              <w:t xml:space="preserve"> за год</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естественный прирост</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Республике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40646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15975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+24671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52057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17013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+35044</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13189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5429</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+7760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15331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5583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+9748</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Доля по горным территориям в общереспубликанском показателе,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27,8</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4. Оценка земельных ресурсов горных территорий Республики Дагестан по состоянию на 1 января 2011 года</w:t>
      </w:r>
    </w:p>
    <w:tbl>
      <w:tblPr>
        <w:tblW w:w="0" w:type="auto"/>
        <w:tblCellMar>
          <w:left w:w="0" w:type="dxa"/>
          <w:right w:w="0" w:type="dxa"/>
        </w:tblCellMar>
        <w:tblLook w:val="04A0"/>
      </w:tblPr>
      <w:tblGrid>
        <w:gridCol w:w="1442"/>
        <w:gridCol w:w="939"/>
        <w:gridCol w:w="1565"/>
        <w:gridCol w:w="1565"/>
        <w:gridCol w:w="714"/>
        <w:gridCol w:w="1565"/>
        <w:gridCol w:w="1565"/>
      </w:tblGrid>
      <w:tr w:rsidR="00A74BC9" w:rsidRPr="00A74BC9" w:rsidTr="00A74BC9">
        <w:trPr>
          <w:trHeight w:val="15"/>
        </w:trPr>
        <w:tc>
          <w:tcPr>
            <w:tcW w:w="221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517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Общая площадь земель, </w:t>
            </w:r>
            <w:proofErr w:type="gramStart"/>
            <w:r w:rsidRPr="00A74BC9">
              <w:rPr>
                <w:rFonts w:ascii="Times New Roman" w:eastAsia="Times New Roman" w:hAnsi="Times New Roman" w:cs="Times New Roman"/>
                <w:color w:val="2D2D2D"/>
                <w:sz w:val="23"/>
                <w:szCs w:val="23"/>
              </w:rPr>
              <w:t>га</w:t>
            </w:r>
            <w:proofErr w:type="gramEnd"/>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Площадь земли на душу населения, </w:t>
            </w:r>
            <w:proofErr w:type="gramStart"/>
            <w:r w:rsidRPr="00A74BC9">
              <w:rPr>
                <w:rFonts w:ascii="Times New Roman" w:eastAsia="Times New Roman" w:hAnsi="Times New Roman" w:cs="Times New Roman"/>
                <w:color w:val="2D2D2D"/>
                <w:sz w:val="23"/>
                <w:szCs w:val="23"/>
              </w:rPr>
              <w:t>га</w:t>
            </w:r>
            <w:proofErr w:type="gramEnd"/>
            <w:r w:rsidRPr="00A74BC9">
              <w:rPr>
                <w:rFonts w:ascii="Times New Roman" w:eastAsia="Times New Roman" w:hAnsi="Times New Roman" w:cs="Times New Roman"/>
                <w:color w:val="2D2D2D"/>
                <w:sz w:val="23"/>
                <w:szCs w:val="23"/>
              </w:rPr>
              <w:t>/чел.</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собственной земли муниципальных образований в общей земельной площади республики, %</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границах муниципальных образований</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 территории других муниципальных образований</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границах муниципальных образований</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Республике Дагестан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5030000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3719737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2233560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1486177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74,0</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5. Распределение земельного фонда горных территорий Республики Дагестан по категориям земель по состоянию на 1 января 2011 года</w:t>
      </w:r>
    </w:p>
    <w:tbl>
      <w:tblPr>
        <w:tblW w:w="0" w:type="auto"/>
        <w:tblCellMar>
          <w:left w:w="0" w:type="dxa"/>
          <w:right w:w="0" w:type="dxa"/>
        </w:tblCellMar>
        <w:tblLook w:val="04A0"/>
      </w:tblPr>
      <w:tblGrid>
        <w:gridCol w:w="4805"/>
        <w:gridCol w:w="1478"/>
        <w:gridCol w:w="1478"/>
      </w:tblGrid>
      <w:tr w:rsidR="00A74BC9" w:rsidRPr="00A74BC9" w:rsidTr="00A74BC9">
        <w:trPr>
          <w:trHeight w:val="15"/>
        </w:trPr>
        <w:tc>
          <w:tcPr>
            <w:tcW w:w="4805"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Категория земель</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Площадь всего, </w:t>
            </w:r>
            <w:proofErr w:type="gramStart"/>
            <w:r w:rsidRPr="00A74BC9">
              <w:rPr>
                <w:rFonts w:ascii="Times New Roman" w:eastAsia="Times New Roman" w:hAnsi="Times New Roman" w:cs="Times New Roman"/>
                <w:color w:val="2D2D2D"/>
                <w:sz w:val="23"/>
                <w:szCs w:val="23"/>
              </w:rPr>
              <w:t>га</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к итогу</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Земельный фонд,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2417770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сельскохозяйственного назначения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1359177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56,2</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поселений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120754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lastRenderedPageBreak/>
              <w:t>земли промышленности, энергетики, транспорта, связи, радиовещания, телевидения, информатики, земли для обеспечения космической деятельности, связи, радиовещания, телевидения, информатики, обороны, безопасности и иного специального назначения</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9884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0,4</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особо охраняемых территорий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7218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0,3</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лесного фонда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252751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водного фонда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8505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0,3</w:t>
            </w:r>
          </w:p>
        </w:tc>
      </w:tr>
      <w:tr w:rsidR="00A74BC9" w:rsidRPr="00A74BC9" w:rsidTr="00A74BC9">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земли запаса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659481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27,3</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6. Динамика </w:t>
      </w:r>
      <w:proofErr w:type="gramStart"/>
      <w:r w:rsidRPr="00A74BC9">
        <w:rPr>
          <w:rFonts w:ascii="Times New Roman" w:eastAsia="Times New Roman" w:hAnsi="Times New Roman" w:cs="Times New Roman"/>
          <w:sz w:val="31"/>
          <w:szCs w:val="31"/>
        </w:rPr>
        <w:t>объемов производства продукции сельского хозяйства</w:t>
      </w:r>
      <w:proofErr w:type="gramEnd"/>
      <w:r w:rsidRPr="00A74BC9">
        <w:rPr>
          <w:rFonts w:ascii="Times New Roman" w:eastAsia="Times New Roman" w:hAnsi="Times New Roman" w:cs="Times New Roman"/>
          <w:sz w:val="31"/>
          <w:szCs w:val="31"/>
        </w:rPr>
        <w:t xml:space="preserve"> в хозяйствах всех категорий горных территорий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(млн. руб. в действующих ценах)</w:t>
      </w:r>
    </w:p>
    <w:tbl>
      <w:tblPr>
        <w:tblW w:w="0" w:type="auto"/>
        <w:tblCellMar>
          <w:left w:w="0" w:type="dxa"/>
          <w:right w:w="0" w:type="dxa"/>
        </w:tblCellMar>
        <w:tblLook w:val="04A0"/>
      </w:tblPr>
      <w:tblGrid>
        <w:gridCol w:w="3347"/>
        <w:gridCol w:w="1268"/>
        <w:gridCol w:w="1102"/>
        <w:gridCol w:w="1268"/>
        <w:gridCol w:w="1268"/>
        <w:gridCol w:w="1102"/>
      </w:tblGrid>
      <w:tr w:rsidR="00A74BC9" w:rsidRPr="00A74BC9" w:rsidTr="00A74BC9">
        <w:trPr>
          <w:trHeight w:val="15"/>
        </w:trPr>
        <w:tc>
          <w:tcPr>
            <w:tcW w:w="351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Республике Дагестан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29381,9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34643,9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40901,8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45189,3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49424,1</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10721,5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13908,7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17256,3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18985,9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24547,0</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продукция растениеводства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4768,0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7701,3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9672,2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9621,5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12706,9</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продукция животноводства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5953,5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6207,4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7584,1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9364,4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11840,1</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горных территорий в Республике Дагестан,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49,7</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продукция растениеводства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51,2</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продукция животноводства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48,1</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7. Наличие сельскохозяйственных угодий в горных территориях Республики Дагестан по состоянию на 1 января 2011 года</w:t>
      </w:r>
    </w:p>
    <w:tbl>
      <w:tblPr>
        <w:tblW w:w="0" w:type="auto"/>
        <w:tblCellMar>
          <w:left w:w="0" w:type="dxa"/>
          <w:right w:w="0" w:type="dxa"/>
        </w:tblCellMar>
        <w:tblLook w:val="04A0"/>
      </w:tblPr>
      <w:tblGrid>
        <w:gridCol w:w="1442"/>
        <w:gridCol w:w="939"/>
        <w:gridCol w:w="1565"/>
        <w:gridCol w:w="1565"/>
        <w:gridCol w:w="714"/>
        <w:gridCol w:w="1565"/>
        <w:gridCol w:w="1565"/>
      </w:tblGrid>
      <w:tr w:rsidR="00A74BC9" w:rsidRPr="00A74BC9" w:rsidTr="00A74BC9">
        <w:trPr>
          <w:trHeight w:val="15"/>
        </w:trPr>
        <w:tc>
          <w:tcPr>
            <w:tcW w:w="221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499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с/</w:t>
            </w:r>
            <w:proofErr w:type="spellStart"/>
            <w:r w:rsidRPr="00A74BC9">
              <w:rPr>
                <w:rFonts w:ascii="Times New Roman" w:eastAsia="Times New Roman" w:hAnsi="Times New Roman" w:cs="Times New Roman"/>
                <w:color w:val="2D2D2D"/>
                <w:sz w:val="23"/>
                <w:szCs w:val="23"/>
              </w:rPr>
              <w:t>х</w:t>
            </w:r>
            <w:proofErr w:type="spellEnd"/>
            <w:r w:rsidRPr="00A74BC9">
              <w:rPr>
                <w:rFonts w:ascii="Times New Roman" w:eastAsia="Times New Roman" w:hAnsi="Times New Roman" w:cs="Times New Roman"/>
                <w:color w:val="2D2D2D"/>
                <w:sz w:val="23"/>
                <w:szCs w:val="23"/>
              </w:rPr>
              <w:t xml:space="preserve"> угодий, </w:t>
            </w:r>
            <w:proofErr w:type="gramStart"/>
            <w:r w:rsidRPr="00A74BC9">
              <w:rPr>
                <w:rFonts w:ascii="Times New Roman" w:eastAsia="Times New Roman" w:hAnsi="Times New Roman" w:cs="Times New Roman"/>
                <w:color w:val="2D2D2D"/>
                <w:sz w:val="23"/>
                <w:szCs w:val="23"/>
              </w:rPr>
              <w:t>га</w:t>
            </w:r>
            <w:proofErr w:type="gramEnd"/>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с/</w:t>
            </w:r>
            <w:proofErr w:type="spellStart"/>
            <w:r w:rsidRPr="00A74BC9">
              <w:rPr>
                <w:rFonts w:ascii="Times New Roman" w:eastAsia="Times New Roman" w:hAnsi="Times New Roman" w:cs="Times New Roman"/>
                <w:color w:val="2D2D2D"/>
                <w:sz w:val="23"/>
                <w:szCs w:val="23"/>
              </w:rPr>
              <w:t>х</w:t>
            </w:r>
            <w:proofErr w:type="spellEnd"/>
            <w:r w:rsidRPr="00A74BC9">
              <w:rPr>
                <w:rFonts w:ascii="Times New Roman" w:eastAsia="Times New Roman" w:hAnsi="Times New Roman" w:cs="Times New Roman"/>
                <w:color w:val="2D2D2D"/>
                <w:sz w:val="23"/>
                <w:szCs w:val="23"/>
              </w:rPr>
              <w:t xml:space="preserve"> угодий на душу населения, </w:t>
            </w:r>
            <w:proofErr w:type="gramStart"/>
            <w:r w:rsidRPr="00A74BC9">
              <w:rPr>
                <w:rFonts w:ascii="Times New Roman" w:eastAsia="Times New Roman" w:hAnsi="Times New Roman" w:cs="Times New Roman"/>
                <w:color w:val="2D2D2D"/>
                <w:sz w:val="23"/>
                <w:szCs w:val="23"/>
              </w:rPr>
              <w:t>га</w:t>
            </w:r>
            <w:proofErr w:type="gramEnd"/>
            <w:r w:rsidRPr="00A74BC9">
              <w:rPr>
                <w:rFonts w:ascii="Times New Roman" w:eastAsia="Times New Roman" w:hAnsi="Times New Roman" w:cs="Times New Roman"/>
                <w:color w:val="2D2D2D"/>
                <w:sz w:val="23"/>
                <w:szCs w:val="23"/>
              </w:rPr>
              <w:t>/чел.</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собственных с/</w:t>
            </w:r>
            <w:proofErr w:type="spellStart"/>
            <w:r w:rsidRPr="00A74BC9">
              <w:rPr>
                <w:rFonts w:ascii="Times New Roman" w:eastAsia="Times New Roman" w:hAnsi="Times New Roman" w:cs="Times New Roman"/>
                <w:color w:val="2D2D2D"/>
                <w:sz w:val="23"/>
                <w:szCs w:val="23"/>
              </w:rPr>
              <w:t>х</w:t>
            </w:r>
            <w:proofErr w:type="spellEnd"/>
            <w:r w:rsidRPr="00A74BC9">
              <w:rPr>
                <w:rFonts w:ascii="Times New Roman" w:eastAsia="Times New Roman" w:hAnsi="Times New Roman" w:cs="Times New Roman"/>
                <w:color w:val="2D2D2D"/>
                <w:sz w:val="23"/>
                <w:szCs w:val="23"/>
              </w:rPr>
              <w:t xml:space="preserve"> угодий муниципальных образований в общей площади с/</w:t>
            </w:r>
            <w:proofErr w:type="spellStart"/>
            <w:r w:rsidRPr="00A74BC9">
              <w:rPr>
                <w:rFonts w:ascii="Times New Roman" w:eastAsia="Times New Roman" w:hAnsi="Times New Roman" w:cs="Times New Roman"/>
                <w:color w:val="2D2D2D"/>
                <w:sz w:val="23"/>
                <w:szCs w:val="23"/>
              </w:rPr>
              <w:t>х</w:t>
            </w:r>
            <w:proofErr w:type="spellEnd"/>
            <w:r w:rsidRPr="00A74BC9">
              <w:rPr>
                <w:rFonts w:ascii="Times New Roman" w:eastAsia="Times New Roman" w:hAnsi="Times New Roman" w:cs="Times New Roman"/>
                <w:color w:val="2D2D2D"/>
                <w:sz w:val="23"/>
                <w:szCs w:val="23"/>
              </w:rPr>
              <w:t xml:space="preserve"> угодий Республики Дагестан, %</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388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границах муниципальных образований</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границах муниципальных образований</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 территории других муниципальных образований</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Республике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2584082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1359177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1224905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40,5</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8. Динамика </w:t>
      </w:r>
      <w:proofErr w:type="gramStart"/>
      <w:r w:rsidRPr="00A74BC9">
        <w:rPr>
          <w:rFonts w:ascii="Times New Roman" w:eastAsia="Times New Roman" w:hAnsi="Times New Roman" w:cs="Times New Roman"/>
          <w:sz w:val="31"/>
          <w:szCs w:val="31"/>
        </w:rPr>
        <w:t>площадей сельскохозяйственных угодий горных территорий Республики</w:t>
      </w:r>
      <w:proofErr w:type="gramEnd"/>
      <w:r w:rsidRPr="00A74BC9">
        <w:rPr>
          <w:rFonts w:ascii="Times New Roman" w:eastAsia="Times New Roman" w:hAnsi="Times New Roman" w:cs="Times New Roman"/>
          <w:sz w:val="31"/>
          <w:szCs w:val="31"/>
        </w:rPr>
        <w:t xml:space="preserve"> Дагестан по категориям хозяйств</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roofErr w:type="gramStart"/>
      <w:r w:rsidRPr="00A74BC9">
        <w:rPr>
          <w:rFonts w:ascii="Times New Roman" w:eastAsia="Times New Roman" w:hAnsi="Times New Roman" w:cs="Times New Roman"/>
          <w:color w:val="2D2D2D"/>
          <w:sz w:val="23"/>
          <w:szCs w:val="23"/>
        </w:rPr>
        <w:t>га</w:t>
      </w:r>
      <w:proofErr w:type="gramEnd"/>
      <w:r w:rsidRPr="00A74BC9">
        <w:rPr>
          <w:rFonts w:ascii="Times New Roman" w:eastAsia="Times New Roman" w:hAnsi="Times New Roman" w:cs="Times New Roman"/>
          <w:color w:val="2D2D2D"/>
          <w:sz w:val="23"/>
          <w:szCs w:val="23"/>
        </w:rPr>
        <w:t>)</w:t>
      </w:r>
    </w:p>
    <w:tbl>
      <w:tblPr>
        <w:tblW w:w="0" w:type="auto"/>
        <w:tblCellMar>
          <w:left w:w="0" w:type="dxa"/>
          <w:right w:w="0" w:type="dxa"/>
        </w:tblCellMar>
        <w:tblLook w:val="04A0"/>
      </w:tblPr>
      <w:tblGrid>
        <w:gridCol w:w="3338"/>
        <w:gridCol w:w="1267"/>
        <w:gridCol w:w="1108"/>
        <w:gridCol w:w="1267"/>
        <w:gridCol w:w="1267"/>
        <w:gridCol w:w="1108"/>
      </w:tblGrid>
      <w:tr w:rsidR="00A74BC9" w:rsidRPr="00A74BC9" w:rsidTr="00A74BC9">
        <w:trPr>
          <w:trHeight w:val="15"/>
        </w:trPr>
        <w:tc>
          <w:tcPr>
            <w:tcW w:w="351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сельхозугодий в Республике Дагестан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3349728</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сельхозугодий в горных территориях - всего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2618561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2601454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2585964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2584082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2584082</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том числе </w:t>
            </w:r>
            <w:proofErr w:type="gramStart"/>
            <w:r w:rsidRPr="00A74BC9">
              <w:rPr>
                <w:rFonts w:ascii="Times New Roman" w:eastAsia="Times New Roman" w:hAnsi="Times New Roman" w:cs="Times New Roman"/>
                <w:color w:val="2D2D2D"/>
                <w:sz w:val="23"/>
                <w:szCs w:val="23"/>
              </w:rPr>
              <w:t>находящихся</w:t>
            </w:r>
            <w:proofErr w:type="gramEnd"/>
            <w:r w:rsidRPr="00A74BC9">
              <w:rPr>
                <w:rFonts w:ascii="Times New Roman" w:eastAsia="Times New Roman" w:hAnsi="Times New Roman" w:cs="Times New Roman"/>
                <w:color w:val="2D2D2D"/>
                <w:sz w:val="23"/>
                <w:szCs w:val="23"/>
              </w:rPr>
              <w:t xml:space="preserve"> в пользовании: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сельхозорганизаций</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1323600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1266345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1279260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1258375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1289075</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крестьянских (фермерских) хозяйств</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34100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37781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40120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42959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52813</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личных хозяйств населения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315800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313988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315393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315718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316561</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горных территорий в Республике Дагестан,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77,1</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9. Оценка использования пашни в горных территориях Республики Дагестан по состоянию на 1 января 2011 года</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га)</w:t>
      </w:r>
    </w:p>
    <w:tbl>
      <w:tblPr>
        <w:tblW w:w="0" w:type="auto"/>
        <w:tblCellMar>
          <w:left w:w="0" w:type="dxa"/>
          <w:right w:w="0" w:type="dxa"/>
        </w:tblCellMar>
        <w:tblLook w:val="04A0"/>
      </w:tblPr>
      <w:tblGrid>
        <w:gridCol w:w="3511"/>
        <w:gridCol w:w="1109"/>
        <w:gridCol w:w="1663"/>
        <w:gridCol w:w="2033"/>
      </w:tblGrid>
      <w:tr w:rsidR="00A74BC9" w:rsidRPr="00A74BC9" w:rsidTr="00A74BC9">
        <w:trPr>
          <w:trHeight w:val="15"/>
        </w:trPr>
        <w:tc>
          <w:tcPr>
            <w:tcW w:w="351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4805"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пашни</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используемая</w:t>
            </w:r>
            <w:proofErr w:type="gramEnd"/>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неиспользуемая</w:t>
            </w:r>
            <w:proofErr w:type="gramEnd"/>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По Республике Дагестан</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486,0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271,0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215,0</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99,4</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76,8</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горных территорий в Республике Дагестан,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36,7</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35,7</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10. Динамика поголовья скота и птицы в хозяйствах всех категорий горных территорий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га)</w:t>
      </w:r>
    </w:p>
    <w:tbl>
      <w:tblPr>
        <w:tblW w:w="0" w:type="auto"/>
        <w:tblCellMar>
          <w:left w:w="0" w:type="dxa"/>
          <w:right w:w="0" w:type="dxa"/>
        </w:tblCellMar>
        <w:tblLook w:val="04A0"/>
      </w:tblPr>
      <w:tblGrid>
        <w:gridCol w:w="3326"/>
        <w:gridCol w:w="931"/>
        <w:gridCol w:w="1109"/>
        <w:gridCol w:w="931"/>
        <w:gridCol w:w="931"/>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Крупный рогатый скот</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773,3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790,3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837,1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861,9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коровы</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273,3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269,5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270,4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308,1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овцы и козы</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3608,3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3620,9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3877,6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4285,2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4241,6</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в том числе перегоняемые на зимние пастбища</w:t>
            </w:r>
            <w:proofErr w:type="gramEnd"/>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2172,5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2326,7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2615,0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2587,4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Птица</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1393,5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1042,6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993,7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963,2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885,5</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11. Динамика продуктивности животноводства в хозяйствах всех категорий горных территорий Республики Дагестан</w:t>
      </w:r>
    </w:p>
    <w:tbl>
      <w:tblPr>
        <w:tblW w:w="0" w:type="auto"/>
        <w:tblCellMar>
          <w:left w:w="0" w:type="dxa"/>
          <w:right w:w="0" w:type="dxa"/>
        </w:tblCellMar>
        <w:tblLook w:val="04A0"/>
      </w:tblPr>
      <w:tblGrid>
        <w:gridCol w:w="3326"/>
        <w:gridCol w:w="931"/>
        <w:gridCol w:w="1109"/>
        <w:gridCol w:w="931"/>
        <w:gridCol w:w="931"/>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Средний удой на одну корову в год, </w:t>
            </w:r>
            <w:proofErr w:type="gramStart"/>
            <w:r w:rsidRPr="00A74BC9">
              <w:rPr>
                <w:rFonts w:ascii="Times New Roman" w:eastAsia="Times New Roman" w:hAnsi="Times New Roman" w:cs="Times New Roman"/>
                <w:color w:val="2D2D2D"/>
                <w:sz w:val="23"/>
                <w:szCs w:val="23"/>
              </w:rPr>
              <w:t>кг</w:t>
            </w:r>
            <w:proofErr w:type="gramEnd"/>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1110,5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1151,0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1128,3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1189,6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1186,3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Средняя яйценоскость кур за год, шт.</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161,6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Средний настриг шерсти, </w:t>
            </w:r>
            <w:proofErr w:type="gramStart"/>
            <w:r w:rsidRPr="00A74BC9">
              <w:rPr>
                <w:rFonts w:ascii="Times New Roman" w:eastAsia="Times New Roman" w:hAnsi="Times New Roman" w:cs="Times New Roman"/>
                <w:color w:val="2D2D2D"/>
                <w:sz w:val="23"/>
                <w:szCs w:val="23"/>
              </w:rPr>
              <w:t>кг</w:t>
            </w:r>
            <w:proofErr w:type="gramEnd"/>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Выход приплода на 100 коров, голов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Выход приплода на 100 овцематок, голов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86,2</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12. Динамика </w:t>
      </w:r>
      <w:proofErr w:type="gramStart"/>
      <w:r w:rsidRPr="00A74BC9">
        <w:rPr>
          <w:rFonts w:ascii="Times New Roman" w:eastAsia="Times New Roman" w:hAnsi="Times New Roman" w:cs="Times New Roman"/>
          <w:sz w:val="31"/>
          <w:szCs w:val="31"/>
        </w:rPr>
        <w:t>объемов производства основных видов продукции животноводства</w:t>
      </w:r>
      <w:proofErr w:type="gramEnd"/>
      <w:r w:rsidRPr="00A74BC9">
        <w:rPr>
          <w:rFonts w:ascii="Times New Roman" w:eastAsia="Times New Roman" w:hAnsi="Times New Roman" w:cs="Times New Roman"/>
          <w:sz w:val="31"/>
          <w:szCs w:val="31"/>
        </w:rPr>
        <w:t xml:space="preserve"> в хозяйствах всех категорий горных территорий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тонн)</w:t>
      </w:r>
    </w:p>
    <w:tbl>
      <w:tblPr>
        <w:tblW w:w="0" w:type="auto"/>
        <w:tblCellMar>
          <w:left w:w="0" w:type="dxa"/>
          <w:right w:w="0" w:type="dxa"/>
        </w:tblCellMar>
        <w:tblLook w:val="04A0"/>
      </w:tblPr>
      <w:tblGrid>
        <w:gridCol w:w="3326"/>
        <w:gridCol w:w="924"/>
        <w:gridCol w:w="1109"/>
        <w:gridCol w:w="924"/>
        <w:gridCol w:w="92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продукции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Мясо в живом весе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Молоко</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310,2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305,1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334,3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365,5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Яйцо (млн. шт.)</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125,7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121,3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83,4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Шерсть</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13. Структура и динамика используемых посевных площадей сельскохозяйственных культур в хозяйствах всех категорий горных территорий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га)</w:t>
      </w:r>
    </w:p>
    <w:tbl>
      <w:tblPr>
        <w:tblW w:w="0" w:type="auto"/>
        <w:tblCellMar>
          <w:left w:w="0" w:type="dxa"/>
          <w:right w:w="0" w:type="dxa"/>
        </w:tblCellMar>
        <w:tblLook w:val="04A0"/>
      </w:tblPr>
      <w:tblGrid>
        <w:gridCol w:w="3326"/>
        <w:gridCol w:w="924"/>
        <w:gridCol w:w="1109"/>
        <w:gridCol w:w="924"/>
        <w:gridCol w:w="92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пашни, всего</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Посевная площадь под урожай, всего</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109,5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том числе </w:t>
            </w:r>
            <w:proofErr w:type="gramStart"/>
            <w:r w:rsidRPr="00A74BC9">
              <w:rPr>
                <w:rFonts w:ascii="Times New Roman" w:eastAsia="Times New Roman" w:hAnsi="Times New Roman" w:cs="Times New Roman"/>
                <w:color w:val="2D2D2D"/>
                <w:sz w:val="23"/>
                <w:szCs w:val="23"/>
              </w:rPr>
              <w:t>под</w:t>
            </w:r>
            <w:proofErr w:type="gramEnd"/>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зерновые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картофель</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овощи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кормовые</w:t>
            </w:r>
            <w:proofErr w:type="gramEnd"/>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используемой пашни в общей площади пашни, %</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56,5</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14. Динамика валового сбора и урожайности основных сельскохозяйственных культур горных территорий Республики Дагестан (хозяйства всех категорий)</w:t>
      </w:r>
    </w:p>
    <w:tbl>
      <w:tblPr>
        <w:tblW w:w="0" w:type="auto"/>
        <w:tblCellMar>
          <w:left w:w="0" w:type="dxa"/>
          <w:right w:w="0" w:type="dxa"/>
        </w:tblCellMar>
        <w:tblLook w:val="04A0"/>
      </w:tblPr>
      <w:tblGrid>
        <w:gridCol w:w="2218"/>
        <w:gridCol w:w="1294"/>
        <w:gridCol w:w="1294"/>
        <w:gridCol w:w="1161"/>
        <w:gridCol w:w="1294"/>
        <w:gridCol w:w="1161"/>
      </w:tblGrid>
      <w:tr w:rsidR="00A74BC9" w:rsidRPr="00A74BC9" w:rsidTr="00A74BC9">
        <w:trPr>
          <w:trHeight w:val="15"/>
        </w:trPr>
        <w:tc>
          <w:tcPr>
            <w:tcW w:w="221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Валовой сбор (тонн)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Зерновые (в весе после доработки)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94513,3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68057,7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88857,3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66811,7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64615,9</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Картофель</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259633,2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248348,0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278828,4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215166,7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186552,5</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Овощи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380005,5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386750,9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502431,5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478964,2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466216,9</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60099,9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91435,6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90153,5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64983,3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71762,7</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Урожайность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Зерновые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Картофель</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154,8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135,2</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Овощи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288,6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292,1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294,0</w:t>
            </w:r>
          </w:p>
        </w:tc>
      </w:tr>
      <w:tr w:rsidR="00A74BC9" w:rsidRPr="00A74BC9" w:rsidTr="00A74BC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Плоды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36,6</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lastRenderedPageBreak/>
        <w:t>Таблица 15. Динамика объемов отгруженных товаров собственного производства, выполненных работ и услуг собственными силами крупных и средних предприятий в горных территориях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(млн. руб. в действующих ценах)</w:t>
      </w:r>
    </w:p>
    <w:tbl>
      <w:tblPr>
        <w:tblW w:w="0" w:type="auto"/>
        <w:tblCellMar>
          <w:left w:w="0" w:type="dxa"/>
          <w:right w:w="0" w:type="dxa"/>
        </w:tblCellMar>
        <w:tblLook w:val="04A0"/>
      </w:tblPr>
      <w:tblGrid>
        <w:gridCol w:w="3326"/>
        <w:gridCol w:w="1109"/>
        <w:gridCol w:w="931"/>
        <w:gridCol w:w="931"/>
        <w:gridCol w:w="1109"/>
        <w:gridCol w:w="931"/>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отгруженных товаров собственного производства, выполненных работ и услуг собственными силами крупных и средних предприятий по всем видам экономической деятельности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2420,2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2735,9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4361,1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4030,3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4318,0</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Темп роста к предыдущему году (в сопоставимых ценах),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106,2</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16. Динамика объемов ввода в действие жилых домов в горных территориях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кв. м)</w:t>
      </w:r>
    </w:p>
    <w:tbl>
      <w:tblPr>
        <w:tblW w:w="0" w:type="auto"/>
        <w:tblCellMar>
          <w:left w:w="0" w:type="dxa"/>
          <w:right w:w="0" w:type="dxa"/>
        </w:tblCellMar>
        <w:tblLook w:val="04A0"/>
      </w:tblPr>
      <w:tblGrid>
        <w:gridCol w:w="3326"/>
        <w:gridCol w:w="924"/>
        <w:gridCol w:w="1109"/>
        <w:gridCol w:w="924"/>
        <w:gridCol w:w="92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ввода в действие жилых домов, всего</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206,0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218,5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247,7</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за счет средств населения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206,0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218,5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245,9</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17. Месторождения полезных ископаемых в горных территориях Республики Дагестан</w:t>
      </w:r>
    </w:p>
    <w:tbl>
      <w:tblPr>
        <w:tblW w:w="0" w:type="auto"/>
        <w:tblCellMar>
          <w:left w:w="0" w:type="dxa"/>
          <w:right w:w="0" w:type="dxa"/>
        </w:tblCellMar>
        <w:tblLook w:val="04A0"/>
      </w:tblPr>
      <w:tblGrid>
        <w:gridCol w:w="2239"/>
        <w:gridCol w:w="2566"/>
        <w:gridCol w:w="1150"/>
        <w:gridCol w:w="1493"/>
        <w:gridCol w:w="1907"/>
      </w:tblGrid>
      <w:tr w:rsidR="00A74BC9" w:rsidRPr="00A74BC9" w:rsidTr="00A74BC9">
        <w:trPr>
          <w:trHeight w:val="15"/>
        </w:trPr>
        <w:tc>
          <w:tcPr>
            <w:tcW w:w="258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3142"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муниципального образования</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полезных ископаемых</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Ед. </w:t>
            </w:r>
            <w:proofErr w:type="spellStart"/>
            <w:r w:rsidRPr="00A74BC9">
              <w:rPr>
                <w:rFonts w:ascii="Times New Roman" w:eastAsia="Times New Roman" w:hAnsi="Times New Roman" w:cs="Times New Roman"/>
                <w:color w:val="2D2D2D"/>
                <w:sz w:val="23"/>
                <w:szCs w:val="23"/>
              </w:rPr>
              <w:t>изм</w:t>
            </w:r>
            <w:proofErr w:type="spellEnd"/>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Объемы запасов полезных ископаемых на 01.01.2012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Степень использования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Табасаранский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пильный известняк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3318,3</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глины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тыс. </w:t>
            </w:r>
            <w:r w:rsidRPr="00A74BC9">
              <w:rPr>
                <w:rFonts w:ascii="Times New Roman" w:eastAsia="Times New Roman" w:hAnsi="Times New Roman" w:cs="Times New Roman"/>
                <w:color w:val="2D2D2D"/>
                <w:sz w:val="23"/>
                <w:szCs w:val="23"/>
              </w:rPr>
              <w:lastRenderedPageBreak/>
              <w:t>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545,82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промышленная </w:t>
            </w:r>
            <w:r w:rsidRPr="00A74BC9">
              <w:rPr>
                <w:rFonts w:ascii="Times New Roman" w:eastAsia="Times New Roman" w:hAnsi="Times New Roman" w:cs="Times New Roman"/>
                <w:color w:val="2D2D2D"/>
                <w:sz w:val="23"/>
                <w:szCs w:val="23"/>
              </w:rPr>
              <w:lastRenderedPageBreak/>
              <w:t>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бутовый камень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пильный известняк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189,49</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бутовый камень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441,97</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песчано-гравийная смесь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песчано-гравийная смесь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8200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геологическое изучение</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пильный известняк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1345,86</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строительные гипсы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2892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разведка</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пильный известняк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8712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разведка</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Левашинский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пильный известняк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3759,28</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песчано-валунно-гравийная</w:t>
            </w:r>
            <w:proofErr w:type="spellEnd"/>
            <w:r w:rsidRPr="00A74BC9">
              <w:rPr>
                <w:rFonts w:ascii="Times New Roman" w:eastAsia="Times New Roman" w:hAnsi="Times New Roman" w:cs="Times New Roman"/>
                <w:color w:val="2D2D2D"/>
                <w:sz w:val="23"/>
                <w:szCs w:val="23"/>
              </w:rPr>
              <w:t xml:space="preserve"> смесь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105,3</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мраморизованные</w:t>
            </w:r>
            <w:proofErr w:type="spellEnd"/>
            <w:r w:rsidRPr="00A74BC9">
              <w:rPr>
                <w:rFonts w:ascii="Times New Roman" w:eastAsia="Times New Roman" w:hAnsi="Times New Roman" w:cs="Times New Roman"/>
                <w:color w:val="2D2D2D"/>
                <w:sz w:val="23"/>
                <w:szCs w:val="23"/>
              </w:rPr>
              <w:t xml:space="preserve"> известняки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6300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геологическое изучение</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гипс (цементное сырье)</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5800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разведка</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Ботлихский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песчано-валунно-гравийная</w:t>
            </w:r>
            <w:proofErr w:type="spellEnd"/>
            <w:r w:rsidRPr="00A74BC9">
              <w:rPr>
                <w:rFonts w:ascii="Times New Roman" w:eastAsia="Times New Roman" w:hAnsi="Times New Roman" w:cs="Times New Roman"/>
                <w:color w:val="2D2D2D"/>
                <w:sz w:val="23"/>
                <w:szCs w:val="23"/>
              </w:rPr>
              <w:t xml:space="preserve"> смесь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3484,8</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мраморизованные</w:t>
            </w:r>
            <w:proofErr w:type="spellEnd"/>
            <w:r w:rsidRPr="00A74BC9">
              <w:rPr>
                <w:rFonts w:ascii="Times New Roman" w:eastAsia="Times New Roman" w:hAnsi="Times New Roman" w:cs="Times New Roman"/>
                <w:color w:val="2D2D2D"/>
                <w:sz w:val="23"/>
                <w:szCs w:val="23"/>
              </w:rPr>
              <w:t xml:space="preserve"> известняки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581,54</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Ахтынский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песчано-валунно-гравийная</w:t>
            </w:r>
            <w:proofErr w:type="spellEnd"/>
            <w:r w:rsidRPr="00A74BC9">
              <w:rPr>
                <w:rFonts w:ascii="Times New Roman" w:eastAsia="Times New Roman" w:hAnsi="Times New Roman" w:cs="Times New Roman"/>
                <w:color w:val="2D2D2D"/>
                <w:sz w:val="23"/>
                <w:szCs w:val="23"/>
              </w:rPr>
              <w:t xml:space="preserve"> смесь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бентонитовые</w:t>
            </w:r>
            <w:proofErr w:type="spellEnd"/>
            <w:r w:rsidRPr="00A74BC9">
              <w:rPr>
                <w:rFonts w:ascii="Times New Roman" w:eastAsia="Times New Roman" w:hAnsi="Times New Roman" w:cs="Times New Roman"/>
                <w:color w:val="2D2D2D"/>
                <w:sz w:val="23"/>
                <w:szCs w:val="23"/>
              </w:rPr>
              <w:t xml:space="preserve"> глины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разведка</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Дахадаевский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бутовый камень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3385,09</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промышленная эксплуатация</w:t>
            </w:r>
          </w:p>
        </w:tc>
      </w:tr>
      <w:tr w:rsidR="00A74BC9" w:rsidRPr="00A74BC9" w:rsidTr="00A74BC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Кайтагский</w:t>
            </w:r>
            <w:proofErr w:type="spellEnd"/>
            <w:r w:rsidRPr="00A74BC9">
              <w:rPr>
                <w:rFonts w:ascii="Times New Roman" w:eastAsia="Times New Roman" w:hAnsi="Times New Roman" w:cs="Times New Roman"/>
                <w:color w:val="2D2D2D"/>
                <w:sz w:val="23"/>
                <w:szCs w:val="23"/>
              </w:rPr>
              <w:t xml:space="preserve"> район</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кирпичные глины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куб. 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геологическое изучение</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18. Динамика объемов грузооборота и пассажирооборота автомобильного транспорта в горных территориях Республики Дагестан</w:t>
      </w:r>
    </w:p>
    <w:tbl>
      <w:tblPr>
        <w:tblW w:w="0" w:type="auto"/>
        <w:tblCellMar>
          <w:left w:w="0" w:type="dxa"/>
          <w:right w:w="0" w:type="dxa"/>
        </w:tblCellMar>
        <w:tblLook w:val="04A0"/>
      </w:tblPr>
      <w:tblGrid>
        <w:gridCol w:w="3326"/>
        <w:gridCol w:w="924"/>
        <w:gridCol w:w="1109"/>
        <w:gridCol w:w="931"/>
        <w:gridCol w:w="931"/>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2006 </w:t>
            </w:r>
            <w:r w:rsidRPr="00A74BC9">
              <w:rPr>
                <w:rFonts w:ascii="Times New Roman" w:eastAsia="Times New Roman" w:hAnsi="Times New Roman" w:cs="Times New Roman"/>
                <w:color w:val="2D2D2D"/>
                <w:sz w:val="23"/>
                <w:szCs w:val="23"/>
              </w:rPr>
              <w:lastRenderedPageBreak/>
              <w:t>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2007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2008 </w:t>
            </w:r>
            <w:r w:rsidRPr="00A74BC9">
              <w:rPr>
                <w:rFonts w:ascii="Times New Roman" w:eastAsia="Times New Roman" w:hAnsi="Times New Roman" w:cs="Times New Roman"/>
                <w:color w:val="2D2D2D"/>
                <w:sz w:val="23"/>
                <w:szCs w:val="23"/>
              </w:rPr>
              <w:lastRenderedPageBreak/>
              <w:t>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 xml:space="preserve">2009 </w:t>
            </w:r>
            <w:r w:rsidRPr="00A74BC9">
              <w:rPr>
                <w:rFonts w:ascii="Times New Roman" w:eastAsia="Times New Roman" w:hAnsi="Times New Roman" w:cs="Times New Roman"/>
                <w:color w:val="2D2D2D"/>
                <w:sz w:val="23"/>
                <w:szCs w:val="23"/>
              </w:rPr>
              <w:lastRenderedPageBreak/>
              <w:t>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Грузооборот, млн. т-км</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797,6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1189,6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1121,9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708,8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Пассажирооборот, млн. пасс-км</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831,1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902,4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895,6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765,5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692,5</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19. Динамика объемов выработки электроэнергии в горных территориях Республики Дагестан в разрезе ГЭС</w:t>
      </w:r>
    </w:p>
    <w:tbl>
      <w:tblPr>
        <w:tblW w:w="0" w:type="auto"/>
        <w:tblCellMar>
          <w:left w:w="0" w:type="dxa"/>
          <w:right w:w="0" w:type="dxa"/>
        </w:tblCellMar>
        <w:tblLook w:val="04A0"/>
      </w:tblPr>
      <w:tblGrid>
        <w:gridCol w:w="1509"/>
        <w:gridCol w:w="1552"/>
        <w:gridCol w:w="1026"/>
        <w:gridCol w:w="1317"/>
        <w:gridCol w:w="1317"/>
        <w:gridCol w:w="1317"/>
        <w:gridCol w:w="1317"/>
      </w:tblGrid>
      <w:tr w:rsidR="00A74BC9" w:rsidRPr="00A74BC9" w:rsidTr="00A74BC9">
        <w:trPr>
          <w:trHeight w:val="15"/>
        </w:trPr>
        <w:tc>
          <w:tcPr>
            <w:tcW w:w="203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Установленная мощность, МВт</w:t>
            </w:r>
          </w:p>
        </w:tc>
        <w:tc>
          <w:tcPr>
            <w:tcW w:w="7762"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Выработка электроэнергии, тыс. кВт·</w:t>
            </w:r>
            <w:proofErr w:type="gramStart"/>
            <w:r w:rsidRPr="00A74BC9">
              <w:rPr>
                <w:rFonts w:ascii="Times New Roman" w:eastAsia="Times New Roman" w:hAnsi="Times New Roman" w:cs="Times New Roman"/>
                <w:color w:val="2D2D2D"/>
                <w:sz w:val="23"/>
                <w:szCs w:val="23"/>
              </w:rPr>
              <w:t>ч</w:t>
            </w:r>
            <w:proofErr w:type="gramEnd"/>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в горных территориях</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436,9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352506,2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1333172,855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1365247,233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1531736,181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1342781,031</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Гергебильская</w:t>
            </w:r>
            <w:proofErr w:type="spellEnd"/>
            <w:r w:rsidRPr="00A74BC9">
              <w:rPr>
                <w:rFonts w:ascii="Times New Roman" w:eastAsia="Times New Roman" w:hAnsi="Times New Roman" w:cs="Times New Roman"/>
                <w:color w:val="2D2D2D"/>
                <w:sz w:val="23"/>
                <w:szCs w:val="23"/>
              </w:rPr>
              <w:t xml:space="preserve">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58585,6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55852,639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54854,705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57575,022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53623,263</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Гунибская</w:t>
            </w:r>
            <w:proofErr w:type="spellEnd"/>
            <w:r w:rsidRPr="00A74BC9">
              <w:rPr>
                <w:rFonts w:ascii="Times New Roman" w:eastAsia="Times New Roman" w:hAnsi="Times New Roman" w:cs="Times New Roman"/>
                <w:color w:val="2D2D2D"/>
                <w:sz w:val="23"/>
                <w:szCs w:val="23"/>
              </w:rPr>
              <w:t xml:space="preserve">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58585,6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58796,387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56961,960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61059,373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53475,241</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Курушская</w:t>
            </w:r>
            <w:proofErr w:type="spellEnd"/>
            <w:r w:rsidRPr="00A74BC9">
              <w:rPr>
                <w:rFonts w:ascii="Times New Roman" w:eastAsia="Times New Roman" w:hAnsi="Times New Roman" w:cs="Times New Roman"/>
                <w:color w:val="2D2D2D"/>
                <w:sz w:val="23"/>
                <w:szCs w:val="23"/>
              </w:rPr>
              <w:t xml:space="preserve">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598,120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637,80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760,3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582,300</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Ахтынская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1918,620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2005,32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2167,080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2075,438</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Агульская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6325,0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1251,400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594,80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2072,7</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Магинская</w:t>
            </w:r>
            <w:proofErr w:type="spellEnd"/>
            <w:r w:rsidRPr="00A74BC9">
              <w:rPr>
                <w:rFonts w:ascii="Times New Roman" w:eastAsia="Times New Roman" w:hAnsi="Times New Roman" w:cs="Times New Roman"/>
                <w:color w:val="2D2D2D"/>
                <w:sz w:val="23"/>
                <w:szCs w:val="23"/>
              </w:rPr>
              <w:t xml:space="preserve">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2555,689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2862,324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3378,706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2817,789</w:t>
            </w:r>
          </w:p>
        </w:tc>
      </w:tr>
      <w:tr w:rsidR="00A74BC9" w:rsidRPr="00A74BC9" w:rsidTr="00A74BC9">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spellStart"/>
            <w:r w:rsidRPr="00A74BC9">
              <w:rPr>
                <w:rFonts w:ascii="Times New Roman" w:eastAsia="Times New Roman" w:hAnsi="Times New Roman" w:cs="Times New Roman"/>
                <w:color w:val="2D2D2D"/>
                <w:sz w:val="23"/>
                <w:szCs w:val="23"/>
              </w:rPr>
              <w:t>Ирганайская</w:t>
            </w:r>
            <w:proofErr w:type="spellEnd"/>
            <w:r w:rsidRPr="00A74BC9">
              <w:rPr>
                <w:rFonts w:ascii="Times New Roman" w:eastAsia="Times New Roman" w:hAnsi="Times New Roman" w:cs="Times New Roman"/>
                <w:color w:val="2D2D2D"/>
                <w:sz w:val="23"/>
                <w:szCs w:val="23"/>
              </w:rPr>
              <w:t xml:space="preserve"> ГЭС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229010,0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1212200,0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1247330,324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1404723,0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1230187,0</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20. Динамика полезного отпуска электроэнергии потребителям горных территорий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кВт·ч)</w:t>
      </w:r>
    </w:p>
    <w:tbl>
      <w:tblPr>
        <w:tblW w:w="0" w:type="auto"/>
        <w:tblCellMar>
          <w:left w:w="0" w:type="dxa"/>
          <w:right w:w="0" w:type="dxa"/>
        </w:tblCellMar>
        <w:tblLook w:val="04A0"/>
      </w:tblPr>
      <w:tblGrid>
        <w:gridCol w:w="3199"/>
        <w:gridCol w:w="1278"/>
        <w:gridCol w:w="1278"/>
        <w:gridCol w:w="1161"/>
        <w:gridCol w:w="1278"/>
        <w:gridCol w:w="1161"/>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Полезный отпуск, всего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721156,5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776800,7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740915,2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935377,3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829508,7</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по группам потребителей:</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производственная сфера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62267,3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65213,5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62140,9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72438,9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40228,4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непроизводственная сфера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121249,7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119773,6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101256,9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99811,7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101417,4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население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537639,5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591813,6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577517,4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763126,7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687862,9</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21. Динамика потребления топлива в горных территориях Республики Дагестан</w:t>
      </w:r>
    </w:p>
    <w:tbl>
      <w:tblPr>
        <w:tblW w:w="0" w:type="auto"/>
        <w:tblCellMar>
          <w:left w:w="0" w:type="dxa"/>
          <w:right w:w="0" w:type="dxa"/>
        </w:tblCellMar>
        <w:tblLook w:val="04A0"/>
      </w:tblPr>
      <w:tblGrid>
        <w:gridCol w:w="3187"/>
        <w:gridCol w:w="1282"/>
        <w:gridCol w:w="1282"/>
        <w:gridCol w:w="1161"/>
        <w:gridCol w:w="1282"/>
        <w:gridCol w:w="1161"/>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топлива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Природный газ, тыс. куб. 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275073,9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277233,4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388041,9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364234,2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372987,1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Сжиженный газ, тыс. тонн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Уголь, тыс. тонн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Дрова, тыс. тонн</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6460,2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5954,3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6025,4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5916,8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3569,7</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22. Динамика основных </w:t>
      </w:r>
      <w:proofErr w:type="gramStart"/>
      <w:r w:rsidRPr="00A74BC9">
        <w:rPr>
          <w:rFonts w:ascii="Times New Roman" w:eastAsia="Times New Roman" w:hAnsi="Times New Roman" w:cs="Times New Roman"/>
          <w:sz w:val="31"/>
          <w:szCs w:val="31"/>
        </w:rPr>
        <w:t>показателей уровня жизни населения горных территорий Республики</w:t>
      </w:r>
      <w:proofErr w:type="gramEnd"/>
      <w:r w:rsidRPr="00A74BC9">
        <w:rPr>
          <w:rFonts w:ascii="Times New Roman" w:eastAsia="Times New Roman" w:hAnsi="Times New Roman" w:cs="Times New Roman"/>
          <w:sz w:val="31"/>
          <w:szCs w:val="31"/>
        </w:rPr>
        <w:t xml:space="preserve"> Дагестан</w:t>
      </w:r>
    </w:p>
    <w:tbl>
      <w:tblPr>
        <w:tblW w:w="0" w:type="auto"/>
        <w:tblCellMar>
          <w:left w:w="0" w:type="dxa"/>
          <w:right w:w="0" w:type="dxa"/>
        </w:tblCellMar>
        <w:tblLook w:val="04A0"/>
      </w:tblPr>
      <w:tblGrid>
        <w:gridCol w:w="3326"/>
        <w:gridCol w:w="1294"/>
        <w:gridCol w:w="1109"/>
        <w:gridCol w:w="1109"/>
        <w:gridCol w:w="129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Денежные доходы, всего, млн. руб.</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14769,4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21031,7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23575,8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31121,7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34345,1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доходы от предпринимательской деятельности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768,9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845,1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982,7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1265,5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1426,6</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фонд начисленной заработной платы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4644,1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10968,8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7425,5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8578,0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9497,9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социальные выплаты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5989,3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7348,7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9981,9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12547,8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16441,3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Среднемесячные доходы на душу населения, руб.</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1413,9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1640,1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2083,6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2416,4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2875,3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Величина прожиточного минимума, руб.</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2429,3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2932,5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4014,3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4422,3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Среднемесячная начисленная заработная плата на 1 работника, руб., из них: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3252,2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3959,8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5108,7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5935,5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6708,4</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учителей в государственных общеобразовательных учреждениях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4133,2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5450,3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6478,2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7420,4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8290,8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врачей в государственных учреждениях здравоохранения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5543,4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8086,8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13084,5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14610,4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17162,0</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работников органов государственного управления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6336,2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7802,5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17343,6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11129,1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12248,3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Средний размер назначенных пенсий с учетом доплаты из муниципального бюджета, </w:t>
            </w:r>
            <w:r w:rsidRPr="00A74BC9">
              <w:rPr>
                <w:rFonts w:ascii="Times New Roman" w:eastAsia="Times New Roman" w:hAnsi="Times New Roman" w:cs="Times New Roman"/>
                <w:color w:val="2D2D2D"/>
                <w:sz w:val="23"/>
                <w:szCs w:val="23"/>
              </w:rPr>
              <w:lastRenderedPageBreak/>
              <w:t>руб.</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2205,2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2807,8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3570,9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4710,5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5648,7</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lastRenderedPageBreak/>
        <w:t>Таблица 23. Динамика численности и уровень занятости экономически активного населения горных территорий Республики Дагестан</w:t>
      </w:r>
    </w:p>
    <w:tbl>
      <w:tblPr>
        <w:tblW w:w="0" w:type="auto"/>
        <w:tblCellMar>
          <w:left w:w="0" w:type="dxa"/>
          <w:right w:w="0" w:type="dxa"/>
        </w:tblCellMar>
        <w:tblLook w:val="04A0"/>
      </w:tblPr>
      <w:tblGrid>
        <w:gridCol w:w="3326"/>
        <w:gridCol w:w="1294"/>
        <w:gridCol w:w="1109"/>
        <w:gridCol w:w="1109"/>
        <w:gridCol w:w="129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Среднегодовая численность постоянного населения, человек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882217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823635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832617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846203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882555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Экономически активное население - всего, человек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379040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384716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392373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404156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411003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занятые</w:t>
            </w:r>
            <w:proofErr w:type="gramEnd"/>
            <w:r w:rsidRPr="00A74BC9">
              <w:rPr>
                <w:rFonts w:ascii="Times New Roman" w:eastAsia="Times New Roman" w:hAnsi="Times New Roman" w:cs="Times New Roman"/>
                <w:color w:val="2D2D2D"/>
                <w:sz w:val="23"/>
                <w:szCs w:val="23"/>
              </w:rPr>
              <w:t xml:space="preserve"> в экономике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283854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289822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294920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301908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304969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безработные (зарегистрированные)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68809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70109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66939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69408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68042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Доля экономически активного населения,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46,6</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Экономически активное население - всего,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том числе: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занятые</w:t>
            </w:r>
            <w:proofErr w:type="gramEnd"/>
            <w:r w:rsidRPr="00A74BC9">
              <w:rPr>
                <w:rFonts w:ascii="Times New Roman" w:eastAsia="Times New Roman" w:hAnsi="Times New Roman" w:cs="Times New Roman"/>
                <w:color w:val="2D2D2D"/>
                <w:sz w:val="23"/>
                <w:szCs w:val="23"/>
              </w:rPr>
              <w:t xml:space="preserve"> в экономике,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безработные (зарегистрированные),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16,6</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24. Распределение среднегодовой численности занятых в экономике горных территорий Республики Дагестан (по ОКВЭД) за 2010 год</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(человек)</w:t>
      </w:r>
    </w:p>
    <w:tbl>
      <w:tblPr>
        <w:tblW w:w="0" w:type="auto"/>
        <w:tblCellMar>
          <w:left w:w="0" w:type="dxa"/>
          <w:right w:w="0" w:type="dxa"/>
        </w:tblCellMar>
        <w:tblLook w:val="04A0"/>
      </w:tblPr>
      <w:tblGrid>
        <w:gridCol w:w="3881"/>
        <w:gridCol w:w="1478"/>
        <w:gridCol w:w="1664"/>
      </w:tblGrid>
      <w:tr w:rsidR="00A74BC9" w:rsidRPr="00A74BC9" w:rsidTr="00A74BC9">
        <w:trPr>
          <w:trHeight w:val="15"/>
        </w:trPr>
        <w:tc>
          <w:tcPr>
            <w:tcW w:w="388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 ОКВЭД</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экономической зоне</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человек</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к итогу</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Всего </w:t>
            </w:r>
            <w:proofErr w:type="gramStart"/>
            <w:r w:rsidRPr="00A74BC9">
              <w:rPr>
                <w:rFonts w:ascii="Times New Roman" w:eastAsia="Times New Roman" w:hAnsi="Times New Roman" w:cs="Times New Roman"/>
                <w:color w:val="2D2D2D"/>
                <w:sz w:val="23"/>
                <w:szCs w:val="23"/>
              </w:rPr>
              <w:t>занятых</w:t>
            </w:r>
            <w:proofErr w:type="gramEnd"/>
            <w:r w:rsidRPr="00A74BC9">
              <w:rPr>
                <w:rFonts w:ascii="Times New Roman" w:eastAsia="Times New Roman" w:hAnsi="Times New Roman" w:cs="Times New Roman"/>
                <w:color w:val="2D2D2D"/>
                <w:sz w:val="23"/>
                <w:szCs w:val="23"/>
              </w:rPr>
              <w:t xml:space="preserve"> в экономике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303106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сельское хозяйство, охота и лесное хозяйство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178408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58,9</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промышленное производство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3457</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строительство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8723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оптовая и розничная торговля, ремонт автотранспортных средств, мотоциклов, бытовых изделий и предметов личного пользования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16408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гостиницы и рестораны</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0,1</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транспорт и связь</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3016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финансовая деятельность</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0,3</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операции с недвижимым имуществом, аренда, предоставление услуг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государственное управление и обеспечение военной безопасности; обязательное социальное обеспечение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8756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образование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43280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14,3</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здравоохранение и предоставление социальных услуг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15619</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w:t>
            </w:r>
          </w:p>
        </w:tc>
      </w:tr>
      <w:tr w:rsidR="00A74BC9" w:rsidRPr="00A74BC9" w:rsidTr="00A74BC9">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предоставление прочих коммунальных, социальных и персональных услуг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23981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25. Динамика основных показателей развития здравоохранения в горных территориях Республики Дагестан</w:t>
      </w:r>
    </w:p>
    <w:tbl>
      <w:tblPr>
        <w:tblW w:w="0" w:type="auto"/>
        <w:tblCellMar>
          <w:left w:w="0" w:type="dxa"/>
          <w:right w:w="0" w:type="dxa"/>
        </w:tblCellMar>
        <w:tblLook w:val="04A0"/>
      </w:tblPr>
      <w:tblGrid>
        <w:gridCol w:w="3473"/>
        <w:gridCol w:w="1285"/>
        <w:gridCol w:w="1104"/>
        <w:gridCol w:w="1104"/>
        <w:gridCol w:w="1285"/>
        <w:gridCol w:w="1104"/>
      </w:tblGrid>
      <w:tr w:rsidR="00A74BC9" w:rsidRPr="00A74BC9" w:rsidTr="00A74BC9">
        <w:trPr>
          <w:trHeight w:val="15"/>
        </w:trPr>
        <w:tc>
          <w:tcPr>
            <w:tcW w:w="3511"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районных больниц,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участковых больниц,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больничных коек,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4423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4488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4508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4656</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амбулаторных учреждений,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139</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требующих капитального ремонта,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Фактическая мощность амбулаторно-поликлинических учреждений, посещений в смену</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4019,7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4475,6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4703,6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5565,3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5892,6</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фельдшерско-акушерских пунктов,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783</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врачей, человек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2274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1585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1670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1636</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среднего медицинского персонала, человек</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5778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6346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6129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6229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642,3</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Уровень госпитализации на 100 жителей, случаев</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20,9</w:t>
            </w:r>
          </w:p>
        </w:tc>
      </w:tr>
      <w:tr w:rsidR="00A74BC9" w:rsidRPr="00A74BC9" w:rsidTr="00A74BC9">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Уровень младенческой смертности на 1000 родившихся живыми, случаев</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10,7</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26. Динамика основных показателей развития образования в горных территориях Республики Дагестан</w:t>
      </w:r>
    </w:p>
    <w:tbl>
      <w:tblPr>
        <w:tblW w:w="0" w:type="auto"/>
        <w:tblCellMar>
          <w:left w:w="0" w:type="dxa"/>
          <w:right w:w="0" w:type="dxa"/>
        </w:tblCellMar>
        <w:tblLook w:val="04A0"/>
      </w:tblPr>
      <w:tblGrid>
        <w:gridCol w:w="3832"/>
        <w:gridCol w:w="1061"/>
        <w:gridCol w:w="1171"/>
        <w:gridCol w:w="1060"/>
        <w:gridCol w:w="1060"/>
        <w:gridCol w:w="1171"/>
      </w:tblGrid>
      <w:tr w:rsidR="00A74BC9" w:rsidRPr="00A74BC9" w:rsidTr="00A74BC9">
        <w:trPr>
          <w:trHeight w:val="15"/>
        </w:trPr>
        <w:tc>
          <w:tcPr>
            <w:tcW w:w="4620"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дошкольных образовательных учреждений, единиц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333</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мест в дошкольных образовательных учреждениях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15586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15728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15455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16281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16539</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детей дошкольного возраста, человек</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87290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89217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90839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92131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99908</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дневных общеобразовательных учреждений, единиц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999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986</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расположенных в нетиповых помещениях, единиц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810</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из них требующие капитального ремонта</w:t>
            </w:r>
            <w:proofErr w:type="gramEnd"/>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456</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мест в дневных общеобразовательных учреждениях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126160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124437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120559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121728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117089</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детей школьного возраста, человек</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133762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140377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140969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136797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132437</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учащихся в дневных общеобразовательных учреждениях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138051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133940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129952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124652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121582</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учителей в общеобразовательных учреждениях, человек</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23395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28692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23667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22821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22375</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мест в образовательных учреждениях, имеющих доступ к информационно-телекоммуникационной сети "Интернет"</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606</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lastRenderedPageBreak/>
        <w:t>Таблица 27. Динамика показателей развития культуры в горных территориях Республики Дагестан</w:t>
      </w:r>
    </w:p>
    <w:tbl>
      <w:tblPr>
        <w:tblW w:w="0" w:type="auto"/>
        <w:tblCellMar>
          <w:left w:w="0" w:type="dxa"/>
          <w:right w:w="0" w:type="dxa"/>
        </w:tblCellMar>
        <w:tblLook w:val="04A0"/>
      </w:tblPr>
      <w:tblGrid>
        <w:gridCol w:w="2719"/>
        <w:gridCol w:w="1389"/>
        <w:gridCol w:w="1286"/>
        <w:gridCol w:w="1286"/>
        <w:gridCol w:w="1286"/>
        <w:gridCol w:w="138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общедоступных библиотек,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Фонд библиотек, тыс. экз.</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478244,5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453183,2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451215,8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457084,9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456064,0</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пользователей, тыс. чел.</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520,7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549,0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452,1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416,1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Книговыдача, тыс. экз.</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1811961,5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1752572,8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1807590,7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1857312,2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1831284,8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музыкальных и художественных школ</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мест в музыкальных и художественных школах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4836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5023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3671</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Численность учащихся в музыкальных и художественных школах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8298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9550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7763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музеев,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театров,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Число учреждений </w:t>
            </w:r>
            <w:proofErr w:type="spellStart"/>
            <w:r w:rsidRPr="00A74BC9">
              <w:rPr>
                <w:rFonts w:ascii="Times New Roman" w:eastAsia="Times New Roman" w:hAnsi="Times New Roman" w:cs="Times New Roman"/>
                <w:color w:val="2D2D2D"/>
                <w:sz w:val="23"/>
                <w:szCs w:val="23"/>
              </w:rPr>
              <w:t>культурно-досугового</w:t>
            </w:r>
            <w:proofErr w:type="spellEnd"/>
            <w:r w:rsidRPr="00A74BC9">
              <w:rPr>
                <w:rFonts w:ascii="Times New Roman" w:eastAsia="Times New Roman" w:hAnsi="Times New Roman" w:cs="Times New Roman"/>
                <w:color w:val="2D2D2D"/>
                <w:sz w:val="23"/>
                <w:szCs w:val="23"/>
              </w:rPr>
              <w:t xml:space="preserve"> типа,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учреждений культуры, в том числе требующих капитального ремонта,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692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683</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из них в аварийном состоянии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237</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памятников истории и культуры, единиц</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2880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3174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3296</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том числе </w:t>
            </w:r>
            <w:proofErr w:type="gramStart"/>
            <w:r w:rsidRPr="00A74BC9">
              <w:rPr>
                <w:rFonts w:ascii="Times New Roman" w:eastAsia="Times New Roman" w:hAnsi="Times New Roman" w:cs="Times New Roman"/>
                <w:color w:val="2D2D2D"/>
                <w:sz w:val="23"/>
                <w:szCs w:val="23"/>
              </w:rPr>
              <w:t>требующих</w:t>
            </w:r>
            <w:proofErr w:type="gramEnd"/>
            <w:r w:rsidRPr="00A74BC9">
              <w:rPr>
                <w:rFonts w:ascii="Times New Roman" w:eastAsia="Times New Roman" w:hAnsi="Times New Roman" w:cs="Times New Roman"/>
                <w:color w:val="2D2D2D"/>
                <w:sz w:val="23"/>
                <w:szCs w:val="23"/>
              </w:rPr>
              <w:t xml:space="preserve"> реставрации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1348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1333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1365</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28. Динамика показателей развития физической культуры в горных территориях Республики Дагестан</w:t>
      </w:r>
    </w:p>
    <w:tbl>
      <w:tblPr>
        <w:tblW w:w="0" w:type="auto"/>
        <w:tblCellMar>
          <w:left w:w="0" w:type="dxa"/>
          <w:right w:w="0" w:type="dxa"/>
        </w:tblCellMar>
        <w:tblLook w:val="04A0"/>
      </w:tblPr>
      <w:tblGrid>
        <w:gridCol w:w="3280"/>
        <w:gridCol w:w="1285"/>
        <w:gridCol w:w="1105"/>
        <w:gridCol w:w="1105"/>
        <w:gridCol w:w="1290"/>
        <w:gridCol w:w="1290"/>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спортивных сооружений,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1199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1238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1374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1365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спортивные залы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стадионы</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спортивные площадки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817</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игровые площадки для детей</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137</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Общая площадь спортивных залов, кв. 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142364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157646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169839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187626,5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220976,5</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29. Показатели развития современных сре</w:t>
      </w:r>
      <w:proofErr w:type="gramStart"/>
      <w:r w:rsidRPr="00A74BC9">
        <w:rPr>
          <w:rFonts w:ascii="Times New Roman" w:eastAsia="Times New Roman" w:hAnsi="Times New Roman" w:cs="Times New Roman"/>
          <w:sz w:val="31"/>
          <w:szCs w:val="31"/>
        </w:rPr>
        <w:t>дств св</w:t>
      </w:r>
      <w:proofErr w:type="gramEnd"/>
      <w:r w:rsidRPr="00A74BC9">
        <w:rPr>
          <w:rFonts w:ascii="Times New Roman" w:eastAsia="Times New Roman" w:hAnsi="Times New Roman" w:cs="Times New Roman"/>
          <w:sz w:val="31"/>
          <w:szCs w:val="31"/>
        </w:rPr>
        <w:t>язи в горных территориях Республики Дагестан</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(единиц)</w:t>
      </w:r>
    </w:p>
    <w:tbl>
      <w:tblPr>
        <w:tblW w:w="0" w:type="auto"/>
        <w:tblCellMar>
          <w:left w:w="0" w:type="dxa"/>
          <w:right w:w="0" w:type="dxa"/>
        </w:tblCellMar>
        <w:tblLook w:val="04A0"/>
      </w:tblPr>
      <w:tblGrid>
        <w:gridCol w:w="4053"/>
        <w:gridCol w:w="1008"/>
        <w:gridCol w:w="1139"/>
        <w:gridCol w:w="1008"/>
        <w:gridCol w:w="1008"/>
        <w:gridCol w:w="1139"/>
      </w:tblGrid>
      <w:tr w:rsidR="00A74BC9" w:rsidRPr="00A74BC9" w:rsidTr="00A74BC9">
        <w:trPr>
          <w:trHeight w:val="15"/>
        </w:trPr>
        <w:tc>
          <w:tcPr>
            <w:tcW w:w="4620"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действующих операторов сотовой связи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r>
      <w:tr w:rsidR="00A74BC9" w:rsidRPr="00A74BC9" w:rsidTr="00A74BC9">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пунктов доступа к информационно-телекоммуникационной сети "Интернет"</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753</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30. Показатели экологической ситуации в горных территориях</w:t>
      </w:r>
    </w:p>
    <w:tbl>
      <w:tblPr>
        <w:tblW w:w="0" w:type="auto"/>
        <w:tblCellMar>
          <w:left w:w="0" w:type="dxa"/>
          <w:right w:w="0" w:type="dxa"/>
        </w:tblCellMar>
        <w:tblLook w:val="04A0"/>
      </w:tblPr>
      <w:tblGrid>
        <w:gridCol w:w="3326"/>
        <w:gridCol w:w="1294"/>
        <w:gridCol w:w="1109"/>
        <w:gridCol w:w="1109"/>
        <w:gridCol w:w="1294"/>
        <w:gridCol w:w="1109"/>
      </w:tblGrid>
      <w:tr w:rsidR="00A74BC9" w:rsidRPr="00A74BC9" w:rsidTr="00A74BC9">
        <w:trPr>
          <w:trHeight w:val="15"/>
        </w:trPr>
        <w:tc>
          <w:tcPr>
            <w:tcW w:w="332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объектов размещения отходов, единиц</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парков и зеленых насаждений, кв. 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15686,6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15699,9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15710,6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15745,6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15796,5</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парков и зеленых насаждений на 1 человека, кв. 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20,9</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17,9</w:t>
            </w:r>
          </w:p>
        </w:tc>
      </w:tr>
      <w:tr w:rsidR="00A74BC9" w:rsidRPr="00A74BC9" w:rsidTr="00A74BC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Площадь новых посадок парков и зеленых насаждений, кв. м</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636,0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119,0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230,1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800,1</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31. Показатели развития туризма и рекреации в горных территориях</w:t>
      </w:r>
    </w:p>
    <w:tbl>
      <w:tblPr>
        <w:tblW w:w="0" w:type="auto"/>
        <w:tblCellMar>
          <w:left w:w="0" w:type="dxa"/>
          <w:right w:w="0" w:type="dxa"/>
        </w:tblCellMar>
        <w:tblLook w:val="04A0"/>
      </w:tblPr>
      <w:tblGrid>
        <w:gridCol w:w="3696"/>
        <w:gridCol w:w="1848"/>
      </w:tblGrid>
      <w:tr w:rsidR="00A74BC9" w:rsidRPr="00A74BC9" w:rsidTr="00A74BC9">
        <w:trPr>
          <w:trHeight w:val="15"/>
        </w:trPr>
        <w:tc>
          <w:tcPr>
            <w:tcW w:w="369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 по горным территориям за 2010 год</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Количество санаторно-курортных организаций, единиц</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Детские летние оздоровительные учреждения, единиц</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Базы отдыха, единиц</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Гостиницы и аналогичные средства размещения, единиц</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Единовременная вместимость гостиниц, мест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Количество </w:t>
            </w:r>
            <w:proofErr w:type="spellStart"/>
            <w:r w:rsidRPr="00A74BC9">
              <w:rPr>
                <w:rFonts w:ascii="Times New Roman" w:eastAsia="Times New Roman" w:hAnsi="Times New Roman" w:cs="Times New Roman"/>
                <w:color w:val="2D2D2D"/>
                <w:sz w:val="23"/>
                <w:szCs w:val="23"/>
              </w:rPr>
              <w:t>рекреантов</w:t>
            </w:r>
            <w:proofErr w:type="spellEnd"/>
            <w:r w:rsidRPr="00A74BC9">
              <w:rPr>
                <w:rFonts w:ascii="Times New Roman" w:eastAsia="Times New Roman" w:hAnsi="Times New Roman" w:cs="Times New Roman"/>
                <w:color w:val="2D2D2D"/>
                <w:sz w:val="23"/>
                <w:szCs w:val="23"/>
              </w:rPr>
              <w:t xml:space="preserve"> в год, человек</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8740</w:t>
            </w:r>
          </w:p>
        </w:tc>
      </w:tr>
      <w:tr w:rsidR="00A74BC9" w:rsidRPr="00A74BC9" w:rsidTr="00A74BC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туристов в год, человек</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Таблица 32. Динамика основных экономических показателей развития малого предпринимательства в горных территориях</w:t>
      </w:r>
    </w:p>
    <w:tbl>
      <w:tblPr>
        <w:tblW w:w="0" w:type="auto"/>
        <w:tblCellMar>
          <w:left w:w="0" w:type="dxa"/>
          <w:right w:w="0" w:type="dxa"/>
        </w:tblCellMar>
        <w:tblLook w:val="04A0"/>
      </w:tblPr>
      <w:tblGrid>
        <w:gridCol w:w="4066"/>
        <w:gridCol w:w="931"/>
        <w:gridCol w:w="931"/>
        <w:gridCol w:w="1109"/>
        <w:gridCol w:w="931"/>
        <w:gridCol w:w="931"/>
      </w:tblGrid>
      <w:tr w:rsidR="00A74BC9" w:rsidRPr="00A74BC9" w:rsidTr="00A74BC9">
        <w:trPr>
          <w:trHeight w:val="15"/>
        </w:trPr>
        <w:tc>
          <w:tcPr>
            <w:tcW w:w="406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2008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2009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Количество субъектов малого предпринимательства, всего, единиц</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15186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15738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20063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22922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24912</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малых предприятий</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3642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3165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4536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4946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5106</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зарегистрированных индивидуальных предпринимателей</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11544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12573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15527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17976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19806</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субъектов малого предпринимательства в расчете на 10000 человек населения, единиц</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172,1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178,4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227,4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259,8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282,3</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Среднесписочная численность работников, занятых в малом предпринимательстве, человек</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22703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22157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25543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31424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39300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Оборот субъектов малого предпринимательства, млн. руб.</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2385,9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2889,5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4727,1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6809,7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7618,4</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налоговых поступлений, млн. руб.</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185,4</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194,8</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в местный бюджет, млн. руб.</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78,3</w:t>
            </w:r>
          </w:p>
        </w:tc>
      </w:tr>
    </w:tbl>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 xml:space="preserve">Приложение N 2. Таблица 1. Формирование рынка основных продуктов агропромышленного комплекса </w:t>
      </w:r>
      <w:r w:rsidRPr="00A74BC9">
        <w:rPr>
          <w:rFonts w:ascii="Arial" w:eastAsia="Times New Roman" w:hAnsi="Arial" w:cs="Arial"/>
          <w:color w:val="4C4C4C"/>
          <w:sz w:val="38"/>
          <w:szCs w:val="38"/>
        </w:rPr>
        <w:lastRenderedPageBreak/>
        <w:t>в горных территориях Республики Дагестан за 2010 год</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Приложение N 2</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tbl>
      <w:tblPr>
        <w:tblW w:w="0" w:type="auto"/>
        <w:tblCellMar>
          <w:left w:w="0" w:type="dxa"/>
          <w:right w:w="0" w:type="dxa"/>
        </w:tblCellMar>
        <w:tblLook w:val="04A0"/>
      </w:tblPr>
      <w:tblGrid>
        <w:gridCol w:w="1209"/>
        <w:gridCol w:w="1365"/>
        <w:gridCol w:w="1088"/>
        <w:gridCol w:w="1152"/>
        <w:gridCol w:w="1101"/>
        <w:gridCol w:w="716"/>
        <w:gridCol w:w="1355"/>
        <w:gridCol w:w="1369"/>
      </w:tblGrid>
      <w:tr w:rsidR="00A74BC9" w:rsidRPr="00A74BC9" w:rsidTr="00A74BC9">
        <w:trPr>
          <w:trHeight w:val="15"/>
        </w:trPr>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84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Собственное производство</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Поставки, ввоз</w:t>
            </w:r>
            <w:proofErr w:type="gramStart"/>
            <w:r w:rsidRPr="00A74BC9">
              <w:rPr>
                <w:rFonts w:ascii="Times New Roman" w:eastAsia="Times New Roman" w:hAnsi="Times New Roman" w:cs="Times New Roman"/>
                <w:color w:val="2D2D2D"/>
                <w:sz w:val="23"/>
                <w:szCs w:val="23"/>
              </w:rPr>
              <w:t xml:space="preserve"> (+), </w:t>
            </w:r>
            <w:proofErr w:type="gramEnd"/>
            <w:r w:rsidRPr="00A74BC9">
              <w:rPr>
                <w:rFonts w:ascii="Times New Roman" w:eastAsia="Times New Roman" w:hAnsi="Times New Roman" w:cs="Times New Roman"/>
                <w:color w:val="2D2D2D"/>
                <w:sz w:val="23"/>
                <w:szCs w:val="23"/>
              </w:rPr>
              <w:t>вывоз (-)</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Общий объем продукции на рынке</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Удельный вес импорта в общем объеме, %</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Потребление на душу населения, </w:t>
            </w:r>
            <w:proofErr w:type="gramStart"/>
            <w:r w:rsidRPr="00A74BC9">
              <w:rPr>
                <w:rFonts w:ascii="Times New Roman" w:eastAsia="Times New Roman" w:hAnsi="Times New Roman" w:cs="Times New Roman"/>
                <w:color w:val="2D2D2D"/>
                <w:sz w:val="23"/>
                <w:szCs w:val="23"/>
              </w:rPr>
              <w:t>кг</w:t>
            </w:r>
            <w:proofErr w:type="gramEnd"/>
            <w:r w:rsidRPr="00A74BC9">
              <w:rPr>
                <w:rFonts w:ascii="Times New Roman" w:eastAsia="Times New Roman" w:hAnsi="Times New Roman" w:cs="Times New Roman"/>
                <w:color w:val="2D2D2D"/>
                <w:sz w:val="23"/>
                <w:szCs w:val="23"/>
              </w:rPr>
              <w:t xml:space="preserve"> (шт.)/год</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Медицинская норма потребления, </w:t>
            </w:r>
            <w:proofErr w:type="gramStart"/>
            <w:r w:rsidRPr="00A74BC9">
              <w:rPr>
                <w:rFonts w:ascii="Times New Roman" w:eastAsia="Times New Roman" w:hAnsi="Times New Roman" w:cs="Times New Roman"/>
                <w:color w:val="2D2D2D"/>
                <w:sz w:val="23"/>
                <w:szCs w:val="23"/>
              </w:rPr>
              <w:t>кг</w:t>
            </w:r>
            <w:proofErr w:type="gramEnd"/>
            <w:r w:rsidRPr="00A74BC9">
              <w:rPr>
                <w:rFonts w:ascii="Times New Roman" w:eastAsia="Times New Roman" w:hAnsi="Times New Roman" w:cs="Times New Roman"/>
                <w:color w:val="2D2D2D"/>
                <w:sz w:val="23"/>
                <w:szCs w:val="23"/>
              </w:rPr>
              <w:t>/год/чел.</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собственного производства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Мясо в убойном весе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70,0-75,0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+73,5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160,5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Молоко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365,5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207,6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235,2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320,0-340,0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605,2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663,4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203,6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Яйцо (млн. штук)</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260 шт.</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213,5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+310,8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524,3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176,4</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Овощи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466,2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-377,2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120,0-140,0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948,5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267,5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Картофель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186,6</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-137,9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95,0-100,0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307,0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-164,2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Плоды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71,8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90,0-100,0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109,5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+61,9</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36,1</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11642"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Рыба (тыс. тонн)</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18,0-22,0</w:t>
            </w:r>
          </w:p>
        </w:tc>
      </w:tr>
      <w:tr w:rsidR="00A74BC9" w:rsidRPr="00A74BC9" w:rsidTr="00A74BC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32,1</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2. </w:t>
      </w:r>
      <w:proofErr w:type="gramStart"/>
      <w:r w:rsidRPr="00A74BC9">
        <w:rPr>
          <w:rFonts w:ascii="Times New Roman" w:eastAsia="Times New Roman" w:hAnsi="Times New Roman" w:cs="Times New Roman"/>
          <w:sz w:val="31"/>
          <w:szCs w:val="31"/>
        </w:rPr>
        <w:t>Расчет прироста объемов производства продукции животноводства в горных территориях Республики Дагестан при использовании резервов повышения показателей продуктивности</w:t>
      </w:r>
      <w:proofErr w:type="gramEnd"/>
    </w:p>
    <w:tbl>
      <w:tblPr>
        <w:tblW w:w="0" w:type="auto"/>
        <w:tblCellMar>
          <w:left w:w="0" w:type="dxa"/>
          <w:right w:w="0" w:type="dxa"/>
        </w:tblCellMar>
        <w:tblLook w:val="04A0"/>
      </w:tblPr>
      <w:tblGrid>
        <w:gridCol w:w="1948"/>
        <w:gridCol w:w="1429"/>
        <w:gridCol w:w="1424"/>
        <w:gridCol w:w="1424"/>
        <w:gridCol w:w="1552"/>
        <w:gridCol w:w="1578"/>
      </w:tblGrid>
      <w:tr w:rsidR="00A74BC9" w:rsidRPr="00A74BC9" w:rsidTr="00A74BC9">
        <w:trPr>
          <w:trHeight w:val="15"/>
        </w:trPr>
        <w:tc>
          <w:tcPr>
            <w:tcW w:w="295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2018 г., горные территори</w:t>
            </w:r>
            <w:r w:rsidRPr="00A74BC9">
              <w:rPr>
                <w:rFonts w:ascii="Times New Roman" w:eastAsia="Times New Roman" w:hAnsi="Times New Roman" w:cs="Times New Roman"/>
                <w:color w:val="2D2D2D"/>
                <w:sz w:val="23"/>
                <w:szCs w:val="23"/>
              </w:rPr>
              <w:lastRenderedPageBreak/>
              <w:t>и</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Прирост объемов производства</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натуральном выражении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стоимостном выражении, млн. руб. (в ценах 2010 г.)</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Годовой удой молока на 1 корову, </w:t>
            </w:r>
            <w:proofErr w:type="gramStart"/>
            <w:r w:rsidRPr="00A74BC9">
              <w:rPr>
                <w:rFonts w:ascii="Times New Roman" w:eastAsia="Times New Roman" w:hAnsi="Times New Roman" w:cs="Times New Roman"/>
                <w:color w:val="2D2D2D"/>
                <w:sz w:val="23"/>
                <w:szCs w:val="23"/>
              </w:rPr>
              <w:t>кг</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1186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170,4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762,8</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Выход телят на 100 коров, голов</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24,7 тыс. гол КРС</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270,3</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Среднесуточный прирост живой массы КРС, граммов</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24,6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1651,2</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скотоводству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2684,3</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Выход ягнят на 100 овцематок</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228,0 тыс. гол.</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510,2</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Настриг шерсти с 1 головы, </w:t>
            </w:r>
            <w:proofErr w:type="gramStart"/>
            <w:r w:rsidRPr="00A74BC9">
              <w:rPr>
                <w:rFonts w:ascii="Times New Roman" w:eastAsia="Times New Roman" w:hAnsi="Times New Roman" w:cs="Times New Roman"/>
                <w:color w:val="2D2D2D"/>
                <w:sz w:val="23"/>
                <w:szCs w:val="23"/>
              </w:rPr>
              <w:t>кг</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188,2</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Средний живой</w:t>
            </w:r>
            <w:proofErr w:type="gramEnd"/>
            <w:r w:rsidRPr="00A74BC9">
              <w:rPr>
                <w:rFonts w:ascii="Times New Roman" w:eastAsia="Times New Roman" w:hAnsi="Times New Roman" w:cs="Times New Roman"/>
                <w:color w:val="2D2D2D"/>
                <w:sz w:val="23"/>
                <w:szCs w:val="23"/>
              </w:rPr>
              <w:t xml:space="preserve"> вес 1 головы, кг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23,4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1983,7</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овцеводству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2682,1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Яйценоскость, шт./год</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106,2 млн. шт. яиц</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356,8</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Производство мяса птицы в живом весе,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5,9</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333,1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птицеводству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689,9</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3. </w:t>
      </w:r>
      <w:proofErr w:type="gramStart"/>
      <w:r w:rsidRPr="00A74BC9">
        <w:rPr>
          <w:rFonts w:ascii="Times New Roman" w:eastAsia="Times New Roman" w:hAnsi="Times New Roman" w:cs="Times New Roman"/>
          <w:sz w:val="31"/>
          <w:szCs w:val="31"/>
        </w:rPr>
        <w:t>Расчет прироста объемов производства продукции растениеводства горных территорий Республики Дагестан при использовании резервов повышения показателей урожайности и площадей посевов</w:t>
      </w:r>
      <w:proofErr w:type="gramEnd"/>
    </w:p>
    <w:tbl>
      <w:tblPr>
        <w:tblW w:w="0" w:type="auto"/>
        <w:tblCellMar>
          <w:left w:w="0" w:type="dxa"/>
          <w:right w:w="0" w:type="dxa"/>
        </w:tblCellMar>
        <w:tblLook w:val="04A0"/>
      </w:tblPr>
      <w:tblGrid>
        <w:gridCol w:w="2011"/>
        <w:gridCol w:w="1394"/>
        <w:gridCol w:w="1388"/>
        <w:gridCol w:w="1512"/>
        <w:gridCol w:w="1512"/>
        <w:gridCol w:w="1538"/>
      </w:tblGrid>
      <w:tr w:rsidR="00A74BC9" w:rsidRPr="00A74BC9" w:rsidTr="00A74BC9">
        <w:trPr>
          <w:trHeight w:val="15"/>
        </w:trPr>
        <w:tc>
          <w:tcPr>
            <w:tcW w:w="295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Наименование </w:t>
            </w:r>
            <w:r w:rsidRPr="00A74BC9">
              <w:rPr>
                <w:rFonts w:ascii="Times New Roman" w:eastAsia="Times New Roman" w:hAnsi="Times New Roman" w:cs="Times New Roman"/>
                <w:color w:val="2D2D2D"/>
                <w:sz w:val="23"/>
                <w:szCs w:val="23"/>
              </w:rPr>
              <w:lastRenderedPageBreak/>
              <w:t>показателя</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2010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2018 г., по </w:t>
            </w:r>
            <w:r w:rsidRPr="00A74BC9">
              <w:rPr>
                <w:rFonts w:ascii="Times New Roman" w:eastAsia="Times New Roman" w:hAnsi="Times New Roman" w:cs="Times New Roman"/>
                <w:color w:val="2D2D2D"/>
                <w:sz w:val="23"/>
                <w:szCs w:val="23"/>
              </w:rPr>
              <w:lastRenderedPageBreak/>
              <w:t>горным территориям</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 xml:space="preserve">Прирост объемов </w:t>
            </w:r>
            <w:r w:rsidRPr="00A74BC9">
              <w:rPr>
                <w:rFonts w:ascii="Times New Roman" w:eastAsia="Times New Roman" w:hAnsi="Times New Roman" w:cs="Times New Roman"/>
                <w:color w:val="2D2D2D"/>
                <w:sz w:val="23"/>
                <w:szCs w:val="23"/>
              </w:rPr>
              <w:lastRenderedPageBreak/>
              <w:t>производства</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натуральном выражении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стоимостном выражении, млн. руб. (в ценах 2010 г.)</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Средняя урожайность зерновых,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22,4</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23,3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130,6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Увеличение площадей, тыс. 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57,0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95,9</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Итого по </w:t>
            </w:r>
            <w:proofErr w:type="spellStart"/>
            <w:r w:rsidRPr="00A74BC9">
              <w:rPr>
                <w:rFonts w:ascii="Times New Roman" w:eastAsia="Times New Roman" w:hAnsi="Times New Roman" w:cs="Times New Roman"/>
                <w:color w:val="2D2D2D"/>
                <w:sz w:val="23"/>
                <w:szCs w:val="23"/>
              </w:rPr>
              <w:t>зерноводству</w:t>
            </w:r>
            <w:proofErr w:type="spell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226,5</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Средняя урожайность картофеля,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141,6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173,0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54,8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768,3</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Увеличение площадей, тыс. 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23,4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326,4</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картофелеводству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1094,7</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Средняя урожайность овощей,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241,7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Увеличение площадей, тыс. 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60,5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346,5</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Овощеводство закрытого грунта, </w:t>
            </w:r>
            <w:proofErr w:type="gramStart"/>
            <w:r w:rsidRPr="00A74BC9">
              <w:rPr>
                <w:rFonts w:ascii="Times New Roman" w:eastAsia="Times New Roman" w:hAnsi="Times New Roman" w:cs="Times New Roman"/>
                <w:color w:val="2D2D2D"/>
                <w:sz w:val="23"/>
                <w:szCs w:val="23"/>
              </w:rPr>
              <w:t>га</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363,1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овощеводству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1209,6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Итого по </w:t>
            </w:r>
            <w:r w:rsidRPr="00A74BC9">
              <w:rPr>
                <w:rFonts w:ascii="Times New Roman" w:eastAsia="Times New Roman" w:hAnsi="Times New Roman" w:cs="Times New Roman"/>
                <w:color w:val="2D2D2D"/>
                <w:sz w:val="23"/>
                <w:szCs w:val="23"/>
              </w:rPr>
              <w:lastRenderedPageBreak/>
              <w:t>картофелеводству и овощеводству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2304,3</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 xml:space="preserve">Средняя урожайность плодов, </w:t>
            </w:r>
            <w:proofErr w:type="spellStart"/>
            <w:r w:rsidRPr="00A74BC9">
              <w:rPr>
                <w:rFonts w:ascii="Times New Roman" w:eastAsia="Times New Roman" w:hAnsi="Times New Roman" w:cs="Times New Roman"/>
                <w:color w:val="2D2D2D"/>
                <w:sz w:val="23"/>
                <w:szCs w:val="23"/>
              </w:rPr>
              <w:t>ц</w:t>
            </w:r>
            <w:proofErr w:type="spellEnd"/>
            <w:r w:rsidRPr="00A74BC9">
              <w:rPr>
                <w:rFonts w:ascii="Times New Roman" w:eastAsia="Times New Roman" w:hAnsi="Times New Roman" w:cs="Times New Roman"/>
                <w:color w:val="2D2D2D"/>
                <w:sz w:val="23"/>
                <w:szCs w:val="23"/>
              </w:rPr>
              <w:t>/га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77,0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1294,6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Увеличение площадей, тыс. 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363,0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плодоводству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_</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1657,6</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Увеличение площадей под кормовыми, тыс. га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27,9</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388,6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2176,1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proofErr w:type="gramStart"/>
            <w:r w:rsidRPr="00A74BC9">
              <w:rPr>
                <w:rFonts w:ascii="Times New Roman" w:eastAsia="Times New Roman" w:hAnsi="Times New Roman" w:cs="Times New Roman"/>
                <w:color w:val="2D2D2D"/>
                <w:sz w:val="23"/>
                <w:szCs w:val="23"/>
              </w:rPr>
              <w:t>Итого по кормовым</w:t>
            </w:r>
            <w:proofErr w:type="gramEnd"/>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2176,1</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4. Расчет </w:t>
      </w:r>
      <w:proofErr w:type="gramStart"/>
      <w:r w:rsidRPr="00A74BC9">
        <w:rPr>
          <w:rFonts w:ascii="Times New Roman" w:eastAsia="Times New Roman" w:hAnsi="Times New Roman" w:cs="Times New Roman"/>
          <w:sz w:val="31"/>
          <w:szCs w:val="31"/>
        </w:rPr>
        <w:t>прироста объемов производства продукции пищевой</w:t>
      </w:r>
      <w:proofErr w:type="gramEnd"/>
      <w:r w:rsidRPr="00A74BC9">
        <w:rPr>
          <w:rFonts w:ascii="Times New Roman" w:eastAsia="Times New Roman" w:hAnsi="Times New Roman" w:cs="Times New Roman"/>
          <w:sz w:val="31"/>
          <w:szCs w:val="31"/>
        </w:rPr>
        <w:t xml:space="preserve"> и перерабатывающей промышленности горных территорий Республики Дагестан</w:t>
      </w:r>
    </w:p>
    <w:tbl>
      <w:tblPr>
        <w:tblW w:w="0" w:type="auto"/>
        <w:tblCellMar>
          <w:left w:w="0" w:type="dxa"/>
          <w:right w:w="0" w:type="dxa"/>
        </w:tblCellMar>
        <w:tblLook w:val="04A0"/>
      </w:tblPr>
      <w:tblGrid>
        <w:gridCol w:w="1897"/>
        <w:gridCol w:w="1401"/>
        <w:gridCol w:w="1396"/>
        <w:gridCol w:w="1594"/>
        <w:gridCol w:w="1521"/>
        <w:gridCol w:w="1546"/>
      </w:tblGrid>
      <w:tr w:rsidR="00A74BC9" w:rsidRPr="00A74BC9" w:rsidTr="00A74BC9">
        <w:trPr>
          <w:trHeight w:val="15"/>
        </w:trPr>
        <w:tc>
          <w:tcPr>
            <w:tcW w:w="295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2018 г. (по горным территориям)</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Прирост объемов производства</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натуральном выражении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стоимостном выражении, млн. руб. (в ценах 2010 г.)</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Объем мощности по производству консервов, </w:t>
            </w:r>
            <w:proofErr w:type="spellStart"/>
            <w:r w:rsidRPr="00A74BC9">
              <w:rPr>
                <w:rFonts w:ascii="Times New Roman" w:eastAsia="Times New Roman" w:hAnsi="Times New Roman" w:cs="Times New Roman"/>
                <w:color w:val="2D2D2D"/>
                <w:sz w:val="23"/>
                <w:szCs w:val="23"/>
              </w:rPr>
              <w:t>муб</w:t>
            </w:r>
            <w:proofErr w:type="spellEnd"/>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387,3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Выпуск продукции, </w:t>
            </w:r>
            <w:proofErr w:type="spellStart"/>
            <w:r w:rsidRPr="00A74BC9">
              <w:rPr>
                <w:rFonts w:ascii="Times New Roman" w:eastAsia="Times New Roman" w:hAnsi="Times New Roman" w:cs="Times New Roman"/>
                <w:color w:val="2D2D2D"/>
                <w:sz w:val="23"/>
                <w:szCs w:val="23"/>
              </w:rPr>
              <w:t>муб</w:t>
            </w:r>
            <w:proofErr w:type="spellEnd"/>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53,3</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45,5 </w:t>
            </w:r>
            <w:proofErr w:type="spellStart"/>
            <w:r w:rsidRPr="00A74BC9">
              <w:rPr>
                <w:rFonts w:ascii="Times New Roman" w:eastAsia="Times New Roman" w:hAnsi="Times New Roman" w:cs="Times New Roman"/>
                <w:color w:val="2D2D2D"/>
                <w:sz w:val="23"/>
                <w:szCs w:val="23"/>
              </w:rPr>
              <w:t>муб</w:t>
            </w:r>
            <w:proofErr w:type="spellEnd"/>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1697,1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Итого по плодоовощным </w:t>
            </w:r>
            <w:r w:rsidRPr="00A74BC9">
              <w:rPr>
                <w:rFonts w:ascii="Times New Roman" w:eastAsia="Times New Roman" w:hAnsi="Times New Roman" w:cs="Times New Roman"/>
                <w:color w:val="2D2D2D"/>
                <w:sz w:val="23"/>
                <w:szCs w:val="23"/>
              </w:rPr>
              <w:lastRenderedPageBreak/>
              <w:t>консервам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1697,1</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Мощности по производству минеральной воды, млн. бут</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о</w:t>
            </w:r>
            <w:proofErr w:type="gramEnd"/>
            <w:r w:rsidRPr="00A74BC9">
              <w:rPr>
                <w:rFonts w:ascii="Times New Roman" w:eastAsia="Times New Roman" w:hAnsi="Times New Roman" w:cs="Times New Roman"/>
                <w:color w:val="2D2D2D"/>
                <w:sz w:val="23"/>
                <w:szCs w:val="23"/>
              </w:rPr>
              <w:t>бъемом 0,5 л</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Выпуск продукции, млн. бут</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о</w:t>
            </w:r>
            <w:proofErr w:type="gramEnd"/>
            <w:r w:rsidRPr="00A74BC9">
              <w:rPr>
                <w:rFonts w:ascii="Times New Roman" w:eastAsia="Times New Roman" w:hAnsi="Times New Roman" w:cs="Times New Roman"/>
                <w:color w:val="2D2D2D"/>
                <w:sz w:val="23"/>
                <w:szCs w:val="23"/>
              </w:rPr>
              <w:t>бъемом 0,5 л</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82,7</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50,0 млн. бут</w:t>
            </w:r>
            <w:proofErr w:type="gramStart"/>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о</w:t>
            </w:r>
            <w:proofErr w:type="gramEnd"/>
            <w:r w:rsidRPr="00A74BC9">
              <w:rPr>
                <w:rFonts w:ascii="Times New Roman" w:eastAsia="Times New Roman" w:hAnsi="Times New Roman" w:cs="Times New Roman"/>
                <w:color w:val="2D2D2D"/>
                <w:sz w:val="23"/>
                <w:szCs w:val="23"/>
              </w:rPr>
              <w:t>бъемом 0,5 л</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854,9</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минеральным водам и безалкогольным напиткам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854,9</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Создание производств по выпуску цельномолочной продукции (сметана, кефир, творог и др.),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23,9</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14,2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1272,0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Создание производств по выпуску масла сливочного,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0,31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Создание производств по выпуску сыров и продуктов сырных,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переработке молока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2022,0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Действующие мощности по переработке </w:t>
            </w:r>
            <w:r w:rsidRPr="00A74BC9">
              <w:rPr>
                <w:rFonts w:ascii="Times New Roman" w:eastAsia="Times New Roman" w:hAnsi="Times New Roman" w:cs="Times New Roman"/>
                <w:color w:val="2D2D2D"/>
                <w:sz w:val="23"/>
                <w:szCs w:val="23"/>
              </w:rPr>
              <w:lastRenderedPageBreak/>
              <w:t>мяса и мясопродуктов,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15,0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Выпуск продукции,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_</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Создание производств по переработке мяса,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1030,0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переработке мяса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1030,0</w:t>
            </w:r>
          </w:p>
        </w:tc>
      </w:tr>
    </w:tbl>
    <w:p w:rsidR="00A74BC9" w:rsidRPr="00A74BC9" w:rsidRDefault="00A74BC9" w:rsidP="00A74BC9">
      <w:pPr>
        <w:shd w:val="clear" w:color="auto" w:fill="E9ECF1"/>
        <w:spacing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Таблица 5. Расчет </w:t>
      </w:r>
      <w:proofErr w:type="gramStart"/>
      <w:r w:rsidRPr="00A74BC9">
        <w:rPr>
          <w:rFonts w:ascii="Times New Roman" w:eastAsia="Times New Roman" w:hAnsi="Times New Roman" w:cs="Times New Roman"/>
          <w:sz w:val="31"/>
          <w:szCs w:val="31"/>
        </w:rPr>
        <w:t>прироста объемов производства продукции рыбоводства</w:t>
      </w:r>
      <w:proofErr w:type="gramEnd"/>
      <w:r w:rsidRPr="00A74BC9">
        <w:rPr>
          <w:rFonts w:ascii="Times New Roman" w:eastAsia="Times New Roman" w:hAnsi="Times New Roman" w:cs="Times New Roman"/>
          <w:sz w:val="31"/>
          <w:szCs w:val="31"/>
        </w:rPr>
        <w:t xml:space="preserve"> в горных территориях Республики Дагестан</w:t>
      </w:r>
    </w:p>
    <w:tbl>
      <w:tblPr>
        <w:tblW w:w="0" w:type="auto"/>
        <w:tblCellMar>
          <w:left w:w="0" w:type="dxa"/>
          <w:right w:w="0" w:type="dxa"/>
        </w:tblCellMar>
        <w:tblLook w:val="04A0"/>
      </w:tblPr>
      <w:tblGrid>
        <w:gridCol w:w="1728"/>
        <w:gridCol w:w="1433"/>
        <w:gridCol w:w="1427"/>
        <w:gridCol w:w="1631"/>
        <w:gridCol w:w="1555"/>
        <w:gridCol w:w="1581"/>
      </w:tblGrid>
      <w:tr w:rsidR="00A74BC9" w:rsidRPr="00A74BC9" w:rsidTr="00A74BC9">
        <w:trPr>
          <w:trHeight w:val="15"/>
        </w:trPr>
        <w:tc>
          <w:tcPr>
            <w:tcW w:w="2957"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663"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295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2018 г. (по горным территориям)</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Прирост объемов производства</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горные территории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натуральном выражении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стоимостном выражении, млн. руб. (в ценах 2010 г.)</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Создание производств по разведению товарной рыбы (тыс. тонн)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 тыс. тонн</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505,0</w:t>
            </w:r>
          </w:p>
        </w:tc>
      </w:tr>
      <w:tr w:rsidR="00A74BC9" w:rsidRPr="00A74BC9" w:rsidTr="00A74BC9">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Итого по рыбоводству</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505,0</w:t>
            </w:r>
          </w:p>
        </w:tc>
      </w:tr>
    </w:tbl>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Приложение N 3</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Приложение N 3</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Исключено. -</w:t>
      </w:r>
      <w:r w:rsidRPr="00A74BC9">
        <w:rPr>
          <w:rFonts w:ascii="Times New Roman" w:eastAsia="Times New Roman" w:hAnsi="Times New Roman" w:cs="Times New Roman"/>
          <w:color w:val="2D2D2D"/>
          <w:sz w:val="23"/>
        </w:rPr>
        <w:t> </w:t>
      </w:r>
      <w:hyperlink r:id="rId30"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Приложение N 4. ПЕРЕЧЕНЬ ЦЕЛЕВЫХ ИНДИКАТОРОВ И ПОКАЗАТЕЛЕЙ РЕАЛИЗАЦИИ ГОСУДАРСТВЕННОЙ ПРОГРАММЫ РЕСПУБЛИКИ ДАГЕСТАН "СОЦИАЛЬНО-ЭКОНОМИЧЕСКОЕ РАЗВИТИЕ ГОРНЫХ ТЕРРИТОРИЙ РЕСПУБЛИКИ ДАГЕСТАН НА 2014-2018 ГОДЫ"</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w:t>
      </w:r>
      <w:r w:rsidRPr="00A74BC9">
        <w:rPr>
          <w:rFonts w:ascii="Times New Roman" w:eastAsia="Times New Roman" w:hAnsi="Times New Roman" w:cs="Times New Roman"/>
          <w:color w:val="2D2D2D"/>
          <w:sz w:val="23"/>
        </w:rPr>
        <w:t> </w:t>
      </w:r>
      <w:hyperlink r:id="rId31"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(в ценах 2010 года)</w:t>
      </w:r>
    </w:p>
    <w:tbl>
      <w:tblPr>
        <w:tblW w:w="0" w:type="auto"/>
        <w:tblCellMar>
          <w:left w:w="0" w:type="dxa"/>
          <w:right w:w="0" w:type="dxa"/>
        </w:tblCellMar>
        <w:tblLook w:val="04A0"/>
      </w:tblPr>
      <w:tblGrid>
        <w:gridCol w:w="557"/>
        <w:gridCol w:w="2094"/>
        <w:gridCol w:w="1160"/>
        <w:gridCol w:w="924"/>
        <w:gridCol w:w="924"/>
        <w:gridCol w:w="924"/>
        <w:gridCol w:w="924"/>
        <w:gridCol w:w="924"/>
        <w:gridCol w:w="924"/>
      </w:tblGrid>
      <w:tr w:rsidR="00A74BC9" w:rsidRPr="00A74BC9" w:rsidTr="00A74BC9">
        <w:trPr>
          <w:trHeight w:val="15"/>
        </w:trPr>
        <w:tc>
          <w:tcPr>
            <w:tcW w:w="55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2772"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92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109"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N </w:t>
            </w:r>
            <w:proofErr w:type="spellStart"/>
            <w:proofErr w:type="gramStart"/>
            <w:r w:rsidRPr="00A74BC9">
              <w:rPr>
                <w:rFonts w:ascii="Times New Roman" w:eastAsia="Times New Roman" w:hAnsi="Times New Roman" w:cs="Times New Roman"/>
                <w:color w:val="2D2D2D"/>
                <w:sz w:val="23"/>
                <w:szCs w:val="23"/>
              </w:rPr>
              <w:t>п</w:t>
            </w:r>
            <w:proofErr w:type="spellEnd"/>
            <w:proofErr w:type="gramEnd"/>
            <w:r w:rsidRPr="00A74BC9">
              <w:rPr>
                <w:rFonts w:ascii="Times New Roman" w:eastAsia="Times New Roman" w:hAnsi="Times New Roman" w:cs="Times New Roman"/>
                <w:color w:val="2D2D2D"/>
                <w:sz w:val="23"/>
                <w:szCs w:val="23"/>
              </w:rPr>
              <w:t>/</w:t>
            </w:r>
            <w:proofErr w:type="spellStart"/>
            <w:r w:rsidRPr="00A74BC9">
              <w:rPr>
                <w:rFonts w:ascii="Times New Roman" w:eastAsia="Times New Roman" w:hAnsi="Times New Roman" w:cs="Times New Roman"/>
                <w:color w:val="2D2D2D"/>
                <w:sz w:val="23"/>
                <w:szCs w:val="23"/>
              </w:rPr>
              <w:t>п</w:t>
            </w:r>
            <w:proofErr w:type="spellEnd"/>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Наименование показателя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Единица измерения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2010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2014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2015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2016 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2017 г.</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2018 г.</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производства продукции сельского хозяйства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млн. руб.</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24547,0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29150,0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31450,0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34352,8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35952,0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38214,2</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Объем отгруженной промышленной продукции </w:t>
            </w:r>
            <w:r w:rsidRPr="00A74BC9">
              <w:rPr>
                <w:rFonts w:ascii="Times New Roman" w:eastAsia="Times New Roman" w:hAnsi="Times New Roman" w:cs="Times New Roman"/>
                <w:color w:val="2D2D2D"/>
                <w:sz w:val="23"/>
                <w:szCs w:val="23"/>
              </w:rPr>
              <w:lastRenderedPageBreak/>
              <w:t>(работ, услуг) крупными и средними предприятиями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млн. руб.</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4318,0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7652,4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9025,7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9250,0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9410,0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3.</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инвестиций в основной капитал за счет всех источников финансирования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млн. руб.</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26606,1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29202,5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33533,7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15333,3</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16540,0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17120,0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введенного жилья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кв. м</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247,7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308,7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302,7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306,0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310,0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Оборот розничной торговли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млн. руб.</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28500,0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33560,0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36170,0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38720,0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41300,0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44166,7</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Среднесписочная численность работников, занятых в малом предпринимательстве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ед.</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39,3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55,8</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61,9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65,8</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Число новых рабочих мест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мест</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12,9</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Среднемесячные доходы на душу населения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руб.</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2875,3</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9100,0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9850,0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10550,0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11060,0</w:t>
            </w:r>
          </w:p>
        </w:tc>
      </w:tr>
      <w:tr w:rsidR="00A74BC9" w:rsidRPr="00A74BC9" w:rsidTr="00A74BC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Среднегодовой ввод в оборот сельхозугодий в горных районах республики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тыс. га</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w:t>
            </w:r>
          </w:p>
        </w:tc>
      </w:tr>
    </w:tbl>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ОБЪЕМОВ ПРОИЗВОДСТВА ПРОДУКЦИИ СЕЛЬСКОГО ХОЗЯЙСТВА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Приложение N 4.1</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ОБЪЕМОВ ПРОИЗВОДСТВА ПРОДУКЦИИ СЕЛЬСКОГО ХОЗЯЙСТВА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(МЛН. РУБ.)</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2"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Приложение. ПРОГНОЗ ОБЪЕМОВ ОТГРУЖЕННОЙ ПРОМЫШЛЕННОЙ ПРОДУКЦИИ (РАБОТ, УСЛУГ) КРУПНЫМИ И СРЕДНИМИ ПРЕДПРИЯТИЯМИ В РЕЗУЛЬТАТЕ РЕАЛИЗАЦИИ ГОСУДАРСТВЕННОЙ ПРОГРАММЫ РЕСПУБЛИКИ ДАГЕСТАН "СОЦИАЛЬНО-ЭКОНОМИЧЕСКОЕ РАЗВИТИЕ ГОРНЫХ ТЕРРИТОРИЙ РЕСПУБЛИКИ ...</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4.2</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r w:rsidRPr="00A74BC9">
        <w:rPr>
          <w:rFonts w:ascii="Times New Roman" w:eastAsia="Times New Roman" w:hAnsi="Times New Roman" w:cs="Times New Roman"/>
          <w:color w:val="3C3C3C"/>
          <w:sz w:val="41"/>
          <w:szCs w:val="41"/>
        </w:rPr>
        <w:t xml:space="preserve">ПРОГНОЗ ОБЪЕМОВ ОТГРУЖЕННОЙ ПРОМЫШЛЕННОЙ ПРОДУКЦИИ (РАБОТ, УСЛУГ) КРУПНЫМИ И СРЕДНИМИ ПРЕДПРИЯТИЯМИ В РЕЗУЛЬТАТЕ </w:t>
      </w:r>
      <w:r w:rsidRPr="00A74BC9">
        <w:rPr>
          <w:rFonts w:ascii="Times New Roman" w:eastAsia="Times New Roman" w:hAnsi="Times New Roman" w:cs="Times New Roman"/>
          <w:color w:val="3C3C3C"/>
          <w:sz w:val="41"/>
          <w:szCs w:val="41"/>
        </w:rPr>
        <w:lastRenderedPageBreak/>
        <w:t>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(МЛН. РУБ.)</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3"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ОБЪЕМОВ ИНВЕСТИЦИЙ В ОСНОВНОЙ КАПИТАЛ ЗА СЧЕТ ВСЕХ ИСТОЧНИКОВ ФИНАНСИРОВАНИЯ В РЕЗУЛЬТАТЕ РЕАЛИЗАЦИИ ГОСУДАРСТВЕННОЙ ПРОГРАММЫ РЕСПУБЛИКИ ДАГЕСТАН "СОЦИАЛЬНО-ЭКОНОМИЧЕСКОЕ РАЗВИТИЕ ГОРНЫХ ТЕРРИТОРИЙ РЕСПУБЛИКИ ДАГЕСТАН НА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4.3</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 xml:space="preserve">ПРОГНОЗ ОБЪЕМОВ ИНВЕСТИЦИЙ В ОСНОВНОЙ КАПИТАЛ ЗА СЧЕТ ВСЕХ ИСТОЧНИКОВ ФИНАНСИРОВАНИЯ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w:t>
      </w:r>
      <w:r w:rsidRPr="00A74BC9">
        <w:rPr>
          <w:rFonts w:ascii="Times New Roman" w:eastAsia="Times New Roman" w:hAnsi="Times New Roman" w:cs="Times New Roman"/>
          <w:color w:val="3C3C3C"/>
          <w:sz w:val="41"/>
          <w:szCs w:val="41"/>
        </w:rPr>
        <w:lastRenderedPageBreak/>
        <w:t>РАСПОЛОЖЕННЫХ В ГОРНЫХ ТЕРРИТОРИЯХ РЕСПУБЛИКИ ДАГЕСТАН (МЛН. РУБ.)</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4"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ОБЪЕМОВ ВВОДИМОГО ЖИЛЬЯ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4.4</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ОБЪЕМОВ ВВОДИМОГО ЖИЛЬЯ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(ТЫС. КВ. М)</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5"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ОБОРОТА РОЗНИЧНОЙ ТОРГОВЛИ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Приложение N 4.5</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ОБОРОТА РОЗНИЧНОЙ ТОРГОВЛИ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(МЛН. РУБ.)</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6"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СРЕДНЕСПИСОЧНОЙ ЧИСЛЕННОСТИ РАБОТНИКОВ, ЗАНЯТЫХ В МАЛОМ ПРЕДПРИНИМАТЕЛЬСТВЕ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4.6</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 xml:space="preserve">ПРОГНОЗ СРЕДНЕСПИСОЧНОЙ ЧИСЛЕННОСТИ РАБОТНИКОВ, ЗАНЯТЫХ В МАЛОМ ПРЕДПРИНИМАТЕЛЬСТВЕ В РЕЗУЛЬТАТЕ РЕАЛИЗАЦИИ ГОСУДАРСТВЕННОЙ </w:t>
      </w:r>
      <w:r w:rsidRPr="00A74BC9">
        <w:rPr>
          <w:rFonts w:ascii="Times New Roman" w:eastAsia="Times New Roman" w:hAnsi="Times New Roman" w:cs="Times New Roman"/>
          <w:color w:val="3C3C3C"/>
          <w:sz w:val="41"/>
          <w:szCs w:val="41"/>
        </w:rPr>
        <w:lastRenderedPageBreak/>
        <w:t>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(ЧЕЛОВЕК)</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7"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КОЛИЧЕСТВА НОВЫХ РАБОЧИХ МЕСТ, СОЗДАННЫХ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4.7</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КОЛИЧЕСТВА НОВЫХ РАБОЧИХ МЕСТ, СОЗДАННЫХ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(ЧЕЛОВЕК)</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8"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УРОВНЯ БЕЗРАБОТИЦЫ (ПО МЕТОДОЛОГИИ МОТ)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4.8</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УРОВНЯ БЕЗРАБОТИЦЫ (ПО МЕТОДОЛОГИИ МОТ)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39"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СРЕДНЕМЕСЯЧНЫХ ДЕНЕЖНЫХ ДОХОДОВ НА ДУШУ НАСЕЛЕНИЯ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4.9</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ПРОГНОЗ СРЕДНЕМЕСЯЧНЫХ ДЕНЕЖНЫХ ДОХОДОВ НА ДУШУ НАСЕЛЕНИЯ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РАСПОЛОЖЕННЫХ В ГОРНЫХ ТЕРРИТОРИЯХ РЕСПУБЛИКИ ДАГЕСТАН (РУБЛЕЙ)</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40"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E9ECF1"/>
        <w:spacing w:after="251" w:line="240" w:lineRule="auto"/>
        <w:ind w:left="-1256"/>
        <w:textAlignment w:val="baseline"/>
        <w:outlineLvl w:val="3"/>
        <w:rPr>
          <w:rFonts w:ascii="Times New Roman" w:eastAsia="Times New Roman" w:hAnsi="Times New Roman" w:cs="Times New Roman"/>
          <w:sz w:val="31"/>
          <w:szCs w:val="31"/>
        </w:rPr>
      </w:pPr>
      <w:r w:rsidRPr="00A74BC9">
        <w:rPr>
          <w:rFonts w:ascii="Times New Roman" w:eastAsia="Times New Roman" w:hAnsi="Times New Roman" w:cs="Times New Roman"/>
          <w:sz w:val="31"/>
          <w:szCs w:val="31"/>
        </w:rPr>
        <w:t xml:space="preserve">Приложение. </w:t>
      </w:r>
      <w:proofErr w:type="gramStart"/>
      <w:r w:rsidRPr="00A74BC9">
        <w:rPr>
          <w:rFonts w:ascii="Times New Roman" w:eastAsia="Times New Roman" w:hAnsi="Times New Roman" w:cs="Times New Roman"/>
          <w:sz w:val="31"/>
          <w:szCs w:val="31"/>
        </w:rPr>
        <w:t>ПРОГНОЗ ВВОДА В ОБОРОТ СЕЛЬХОЗУГОДИЙ В РЕЗУЛЬТАТЕ РЕАЛИЗАЦИИ ГОСУДАРСТВЕННОЙ ПРОГРАММЫ РЕСПУБЛИКИ ДАГЕСТАН "СОЦИАЛЬНО-ЭКОНОМИЧЕСКОЕ РАЗВИТИЕ ГОРНЫХ ТЕРРИТОРИЙ РЕСПУБЛИКИ ДАГЕСТАН НА 2014-2018 ГОДЫ" В РАЗРЕЗЕ МУНИЦИПАЛЬНЫХ ОБРАЗОВАНИЙ, ...</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4.10</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 xml:space="preserve">ПРОГНОЗ ВВОДА В ОБОРОТ СЕЛЬХОЗУГОДИЙ В РЕЗУЛЬТАТЕ РЕАЛИЗАЦИИ ГОСУДАРСТВЕННОЙ ПРОГРАММЫ РЕСПУБЛИКИ ДАГЕСТАН "СОЦИАЛЬНО-ЭКОНОМИЧЕСКОЕ РАЗВИТИЕ ГОРНЫХ </w:t>
      </w:r>
      <w:r w:rsidRPr="00A74BC9">
        <w:rPr>
          <w:rFonts w:ascii="Times New Roman" w:eastAsia="Times New Roman" w:hAnsi="Times New Roman" w:cs="Times New Roman"/>
          <w:color w:val="3C3C3C"/>
          <w:sz w:val="41"/>
          <w:szCs w:val="41"/>
        </w:rPr>
        <w:lastRenderedPageBreak/>
        <w:t>ТЕРРИТОРИЙ РЕСПУБЛИКИ ДАГЕСТАН НА 2014-2018 ГОДЫ" В РАЗРЕЗЕ МУНИЦИПАЛЬНЫХ ОБРАЗОВАНИЙ, РАСПОЛОЖЕННЫХ В ГОРНЫХ ТЕРРИТОРИЯХ РЕСПУБЛИКИ ДАГЕСТАН (ТЫС. ГА)</w:t>
      </w:r>
      <w:proofErr w:type="gramEnd"/>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Исключен.</w:t>
      </w:r>
      <w:proofErr w:type="gram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rPr>
        <w:t> </w:t>
      </w:r>
      <w:hyperlink r:id="rId41" w:history="1">
        <w:r w:rsidRPr="00A74BC9">
          <w:rPr>
            <w:rFonts w:ascii="Times New Roman" w:eastAsia="Times New Roman" w:hAnsi="Times New Roman" w:cs="Times New Roman"/>
            <w:color w:val="00466E"/>
            <w:sz w:val="23"/>
            <w:u w:val="single"/>
          </w:rPr>
          <w:t>Постановление Правительства Республики Дагестан от 06.04.2016 N 82</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 xml:space="preserve">Приложение N 5. ОБЪЕМЫ И ИСТОЧНИКИ </w:t>
      </w:r>
      <w:proofErr w:type="gramStart"/>
      <w:r w:rsidRPr="00A74BC9">
        <w:rPr>
          <w:rFonts w:ascii="Arial" w:eastAsia="Times New Roman" w:hAnsi="Arial" w:cs="Arial"/>
          <w:color w:val="4C4C4C"/>
          <w:sz w:val="38"/>
          <w:szCs w:val="38"/>
        </w:rPr>
        <w:t>ФИНАНСИРОВАНИЯ МЕРОПРИЯТИЙ ГОСУДАРСТВЕННОЙ ПРОГРАММЫ РЕСПУБЛИКИ</w:t>
      </w:r>
      <w:proofErr w:type="gramEnd"/>
      <w:r w:rsidRPr="00A74BC9">
        <w:rPr>
          <w:rFonts w:ascii="Arial" w:eastAsia="Times New Roman" w:hAnsi="Arial" w:cs="Arial"/>
          <w:color w:val="4C4C4C"/>
          <w:sz w:val="38"/>
          <w:szCs w:val="38"/>
        </w:rPr>
        <w:t xml:space="preserve"> ДАГЕСТАН "СОЦИАЛЬНО-ЭКОНОМИЧЕСКОЕ РАЗВИТИЕ ГОРНЫХ ТЕРРИТОРИЙ РЕСПУБЛИКИ ДАГЕСТАН НА 2014-2018 ГОДЫ"</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Приложение N 5</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w:t>
      </w:r>
      <w:r w:rsidRPr="00A74BC9">
        <w:rPr>
          <w:rFonts w:ascii="Times New Roman" w:eastAsia="Times New Roman" w:hAnsi="Times New Roman" w:cs="Times New Roman"/>
          <w:color w:val="2D2D2D"/>
          <w:sz w:val="23"/>
        </w:rPr>
        <w:t> </w:t>
      </w:r>
      <w:hyperlink r:id="rId42" w:history="1">
        <w:r w:rsidRPr="00A74BC9">
          <w:rPr>
            <w:rFonts w:ascii="Times New Roman" w:eastAsia="Times New Roman" w:hAnsi="Times New Roman" w:cs="Times New Roman"/>
            <w:color w:val="00466E"/>
            <w:sz w:val="23"/>
            <w:u w:val="single"/>
          </w:rPr>
          <w:t>Постановления Правительства Республики Дагестан от 11.07.2017 N 150</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(тыс. руб.)</w:t>
      </w:r>
    </w:p>
    <w:tbl>
      <w:tblPr>
        <w:tblW w:w="0" w:type="auto"/>
        <w:tblCellMar>
          <w:left w:w="0" w:type="dxa"/>
          <w:right w:w="0" w:type="dxa"/>
        </w:tblCellMar>
        <w:tblLook w:val="04A0"/>
      </w:tblPr>
      <w:tblGrid>
        <w:gridCol w:w="2312"/>
        <w:gridCol w:w="1258"/>
        <w:gridCol w:w="1157"/>
        <w:gridCol w:w="1157"/>
        <w:gridCol w:w="1157"/>
        <w:gridCol w:w="1157"/>
        <w:gridCol w:w="1157"/>
      </w:tblGrid>
      <w:tr w:rsidR="00A74BC9" w:rsidRPr="00A74BC9" w:rsidTr="00A74BC9">
        <w:trPr>
          <w:trHeight w:val="15"/>
        </w:trPr>
        <w:tc>
          <w:tcPr>
            <w:tcW w:w="4066"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294"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c>
          <w:tcPr>
            <w:tcW w:w="1478" w:type="dxa"/>
            <w:hideMark/>
          </w:tcPr>
          <w:p w:rsidR="00A74BC9" w:rsidRPr="00A74BC9" w:rsidRDefault="00A74BC9" w:rsidP="00A74BC9">
            <w:pPr>
              <w:spacing w:after="0" w:line="240" w:lineRule="auto"/>
              <w:rPr>
                <w:rFonts w:ascii="Times New Roman" w:eastAsia="Times New Roman" w:hAnsi="Times New Roman" w:cs="Times New Roman"/>
                <w:sz w:val="2"/>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Направления и источники финансирования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Всего</w:t>
            </w:r>
          </w:p>
        </w:tc>
        <w:tc>
          <w:tcPr>
            <w:tcW w:w="683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по годам</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406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I этап</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II этап</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2014 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2015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2016 г.</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2017 г.</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2018 г.</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Объем средств на реализацию Программы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13053350,0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2173100,0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2165800,0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2241500,0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2816800,0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3656150,0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т.ч. средства республиканского </w:t>
            </w:r>
            <w:r w:rsidRPr="00A74BC9">
              <w:rPr>
                <w:rFonts w:ascii="Times New Roman" w:eastAsia="Times New Roman" w:hAnsi="Times New Roman" w:cs="Times New Roman"/>
                <w:color w:val="2D2D2D"/>
                <w:sz w:val="23"/>
                <w:szCs w:val="23"/>
              </w:rPr>
              <w:lastRenderedPageBreak/>
              <w:t>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773150,0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773150,0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12280200,0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2173100,0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2165800,0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2241500,0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2816800,0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2883000,0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по мероприятиям: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 Применение коэффициентов к ставкам субсидий, выделяемых из федерального бюджета и республиканского бюджета Республики Дагестан на поддержку сельскохозяйственных товаропроизводителей, осуществляющих деятельность в горной зоне, в т.ч.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93200,0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из них: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а) расположенных на высоте от 500-1000 м </w:t>
            </w:r>
            <w:proofErr w:type="spellStart"/>
            <w:r w:rsidRPr="00A74BC9">
              <w:rPr>
                <w:rFonts w:ascii="Times New Roman" w:eastAsia="Times New Roman" w:hAnsi="Times New Roman" w:cs="Times New Roman"/>
                <w:color w:val="2D2D2D"/>
                <w:sz w:val="23"/>
                <w:szCs w:val="23"/>
              </w:rPr>
              <w:t>н.у.м</w:t>
            </w:r>
            <w:proofErr w:type="spellEnd"/>
            <w:r w:rsidRPr="00A74BC9">
              <w:rPr>
                <w:rFonts w:ascii="Times New Roman" w:eastAsia="Times New Roman" w:hAnsi="Times New Roman" w:cs="Times New Roman"/>
                <w:color w:val="2D2D2D"/>
                <w:sz w:val="23"/>
                <w:szCs w:val="23"/>
              </w:rPr>
              <w:t>. - 10%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т.ч. средства республиканского </w:t>
            </w:r>
            <w:r w:rsidRPr="00A74BC9">
              <w:rPr>
                <w:rFonts w:ascii="Times New Roman" w:eastAsia="Times New Roman" w:hAnsi="Times New Roman" w:cs="Times New Roman"/>
                <w:color w:val="2D2D2D"/>
                <w:sz w:val="23"/>
                <w:szCs w:val="23"/>
              </w:rPr>
              <w:lastRenderedPageBreak/>
              <w:t>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14400,0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б) расположенных на высоте от 1000-1500 м </w:t>
            </w:r>
            <w:proofErr w:type="spellStart"/>
            <w:r w:rsidRPr="00A74BC9">
              <w:rPr>
                <w:rFonts w:ascii="Times New Roman" w:eastAsia="Times New Roman" w:hAnsi="Times New Roman" w:cs="Times New Roman"/>
                <w:color w:val="2D2D2D"/>
                <w:sz w:val="23"/>
                <w:szCs w:val="23"/>
              </w:rPr>
              <w:t>н.у.м</w:t>
            </w:r>
            <w:proofErr w:type="spellEnd"/>
            <w:r w:rsidRPr="00A74BC9">
              <w:rPr>
                <w:rFonts w:ascii="Times New Roman" w:eastAsia="Times New Roman" w:hAnsi="Times New Roman" w:cs="Times New Roman"/>
                <w:color w:val="2D2D2D"/>
                <w:sz w:val="23"/>
                <w:szCs w:val="23"/>
              </w:rPr>
              <w:t>. - 15%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расположенных на высоте от 1500-2000 м </w:t>
            </w:r>
            <w:proofErr w:type="spellStart"/>
            <w:r w:rsidRPr="00A74BC9">
              <w:rPr>
                <w:rFonts w:ascii="Times New Roman" w:eastAsia="Times New Roman" w:hAnsi="Times New Roman" w:cs="Times New Roman"/>
                <w:color w:val="2D2D2D"/>
                <w:sz w:val="23"/>
                <w:szCs w:val="23"/>
              </w:rPr>
              <w:t>н.у.м</w:t>
            </w:r>
            <w:proofErr w:type="spellEnd"/>
            <w:r w:rsidRPr="00A74BC9">
              <w:rPr>
                <w:rFonts w:ascii="Times New Roman" w:eastAsia="Times New Roman" w:hAnsi="Times New Roman" w:cs="Times New Roman"/>
                <w:color w:val="2D2D2D"/>
                <w:sz w:val="23"/>
                <w:szCs w:val="23"/>
              </w:rPr>
              <w:t>. - 20%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г) расположенных на высоте от 2000 м </w:t>
            </w:r>
            <w:proofErr w:type="spellStart"/>
            <w:r w:rsidRPr="00A74BC9">
              <w:rPr>
                <w:rFonts w:ascii="Times New Roman" w:eastAsia="Times New Roman" w:hAnsi="Times New Roman" w:cs="Times New Roman"/>
                <w:color w:val="2D2D2D"/>
                <w:sz w:val="23"/>
                <w:szCs w:val="23"/>
              </w:rPr>
              <w:t>н.у.м</w:t>
            </w:r>
            <w:proofErr w:type="spellEnd"/>
            <w:r w:rsidRPr="00A74BC9">
              <w:rPr>
                <w:rFonts w:ascii="Times New Roman" w:eastAsia="Times New Roman" w:hAnsi="Times New Roman" w:cs="Times New Roman"/>
                <w:color w:val="2D2D2D"/>
                <w:sz w:val="23"/>
                <w:szCs w:val="23"/>
              </w:rPr>
              <w:t>. и выше - 25%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 Реализация инвестиционных </w:t>
            </w:r>
            <w:r w:rsidRPr="00A74BC9">
              <w:rPr>
                <w:rFonts w:ascii="Times New Roman" w:eastAsia="Times New Roman" w:hAnsi="Times New Roman" w:cs="Times New Roman"/>
                <w:color w:val="2D2D2D"/>
                <w:sz w:val="23"/>
                <w:szCs w:val="23"/>
              </w:rPr>
              <w:lastRenderedPageBreak/>
              <w:t xml:space="preserve">проектов по созданию гибких современных </w:t>
            </w:r>
            <w:proofErr w:type="spellStart"/>
            <w:r w:rsidRPr="00A74BC9">
              <w:rPr>
                <w:rFonts w:ascii="Times New Roman" w:eastAsia="Times New Roman" w:hAnsi="Times New Roman" w:cs="Times New Roman"/>
                <w:color w:val="2D2D2D"/>
                <w:sz w:val="23"/>
                <w:szCs w:val="23"/>
              </w:rPr>
              <w:t>мини-перерабатывающих</w:t>
            </w:r>
            <w:proofErr w:type="spellEnd"/>
            <w:r w:rsidRPr="00A74BC9">
              <w:rPr>
                <w:rFonts w:ascii="Times New Roman" w:eastAsia="Times New Roman" w:hAnsi="Times New Roman" w:cs="Times New Roman"/>
                <w:color w:val="2D2D2D"/>
                <w:sz w:val="23"/>
                <w:szCs w:val="23"/>
              </w:rPr>
              <w:t xml:space="preserve"> производств и строительству </w:t>
            </w:r>
            <w:proofErr w:type="spellStart"/>
            <w:r w:rsidRPr="00A74BC9">
              <w:rPr>
                <w:rFonts w:ascii="Times New Roman" w:eastAsia="Times New Roman" w:hAnsi="Times New Roman" w:cs="Times New Roman"/>
                <w:color w:val="2D2D2D"/>
                <w:sz w:val="23"/>
                <w:szCs w:val="23"/>
              </w:rPr>
              <w:t>логистических</w:t>
            </w:r>
            <w:proofErr w:type="spellEnd"/>
            <w:r w:rsidRPr="00A74BC9">
              <w:rPr>
                <w:rFonts w:ascii="Times New Roman" w:eastAsia="Times New Roman" w:hAnsi="Times New Roman" w:cs="Times New Roman"/>
                <w:color w:val="2D2D2D"/>
                <w:sz w:val="23"/>
                <w:szCs w:val="23"/>
              </w:rPr>
              <w:t xml:space="preserve"> (оптово-распределительных) центров хранения, предпродажной подготовки и реализации продукции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292000,0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68000,0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 Внесение в уставный капитал лизингодателя сре</w:t>
            </w:r>
            <w:proofErr w:type="gramStart"/>
            <w:r w:rsidRPr="00A74BC9">
              <w:rPr>
                <w:rFonts w:ascii="Times New Roman" w:eastAsia="Times New Roman" w:hAnsi="Times New Roman" w:cs="Times New Roman"/>
                <w:color w:val="2D2D2D"/>
                <w:sz w:val="23"/>
                <w:szCs w:val="23"/>
              </w:rPr>
              <w:t>дств дл</w:t>
            </w:r>
            <w:proofErr w:type="gramEnd"/>
            <w:r w:rsidRPr="00A74BC9">
              <w:rPr>
                <w:rFonts w:ascii="Times New Roman" w:eastAsia="Times New Roman" w:hAnsi="Times New Roman" w:cs="Times New Roman"/>
                <w:color w:val="2D2D2D"/>
                <w:sz w:val="23"/>
                <w:szCs w:val="23"/>
              </w:rPr>
              <w:t>я приобретения техники (в т.ч. малогабаритной), оборудования (в т.ч. маломощного) перерабатывающих производств в целях обеспечения ими населения горных территорий с учетом основных видов и объемов производимой продукции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т.ч. средства республиканского </w:t>
            </w:r>
            <w:r w:rsidRPr="00A74BC9">
              <w:rPr>
                <w:rFonts w:ascii="Times New Roman" w:eastAsia="Times New Roman" w:hAnsi="Times New Roman" w:cs="Times New Roman"/>
                <w:color w:val="2D2D2D"/>
                <w:sz w:val="23"/>
                <w:szCs w:val="23"/>
              </w:rPr>
              <w:lastRenderedPageBreak/>
              <w:t>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 Развитие овцеводства и козоводства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358400,0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78400,0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 Развитие коневодства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 Развитие птицеводства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287000,0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56000,0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 Развитие пчеловодства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104500,0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т.ч. средства республиканского бюджета </w:t>
            </w:r>
            <w:r w:rsidRPr="00A74BC9">
              <w:rPr>
                <w:rFonts w:ascii="Times New Roman" w:eastAsia="Times New Roman" w:hAnsi="Times New Roman" w:cs="Times New Roman"/>
                <w:color w:val="2D2D2D"/>
                <w:sz w:val="23"/>
                <w:szCs w:val="23"/>
              </w:rPr>
              <w:lastRenderedPageBreak/>
              <w:t>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4500,0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 Строительство малогабаритных теплиц в горной местности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 Развитие племенного животноводства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128650,0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14900,0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46850,0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17150,0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14900,0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29700,0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том числе по мероприятиям: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а) создание в горных населенных пунктах центров искусственного осеменения овец и скота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63900,0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19100,0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7900,0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внебюджетные </w:t>
            </w:r>
            <w:r w:rsidRPr="00A74BC9">
              <w:rPr>
                <w:rFonts w:ascii="Times New Roman" w:eastAsia="Times New Roman" w:hAnsi="Times New Roman" w:cs="Times New Roman"/>
                <w:color w:val="2D2D2D"/>
                <w:sz w:val="23"/>
                <w:szCs w:val="23"/>
              </w:rPr>
              <w:lastRenderedPageBreak/>
              <w:t>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56000,0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б) субсидирование части затрат на приобретение семени КРС и МРС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64750,0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27750,0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9250,0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9250,0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3700,0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11100,0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 Поддержка развития в горной зоне сельскохозяйственной потребительской кооперации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1467200,0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347200,0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67200,0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 Создание производств, основанных на сборе лекарственных трав, ягод и диких плодов,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12. Создание в горной местности сельскохозяйственных рынков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331000,0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51100,0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62300,0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319800,0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89600,0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64000,0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51100,0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51100,0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 Развитие рыбоводства (прудового хозяйства)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22900,0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4900,0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13200,0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14800,0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 Развитие мелиорации в горной местности для вовлечения в оборот неиспользуемых сельхозугодий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15. Развитие террасного земледелия и </w:t>
            </w:r>
            <w:r w:rsidRPr="00A74BC9">
              <w:rPr>
                <w:rFonts w:ascii="Times New Roman" w:eastAsia="Times New Roman" w:hAnsi="Times New Roman" w:cs="Times New Roman"/>
                <w:color w:val="2D2D2D"/>
                <w:sz w:val="23"/>
                <w:szCs w:val="23"/>
              </w:rPr>
              <w:lastRenderedPageBreak/>
              <w:t>садоводства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580000,0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 т.ч. средства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540000,0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 Развитие производства по добыче полезных ископаемых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517000,0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128600,0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157600,0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504400,0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58500,0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65500,0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128600,0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145000,0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 Создание предприятий по производству промышленной продукции, в том числе строительных материалов,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473700,0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119100,0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457100,0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82300,0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82300,0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95000,0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102500,0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18. Развитие горного туризма и рекреации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304200,0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77400,0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 т.ч. средства республиканского бюджета Республики </w:t>
            </w:r>
            <w:r w:rsidRPr="00A74BC9">
              <w:rPr>
                <w:rFonts w:ascii="Times New Roman" w:eastAsia="Times New Roman" w:hAnsi="Times New Roman" w:cs="Times New Roman"/>
                <w:color w:val="2D2D2D"/>
                <w:sz w:val="23"/>
                <w:szCs w:val="23"/>
              </w:rPr>
              <w:lastRenderedPageBreak/>
              <w:t>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16600,0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287600,0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55200,0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58200,0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 Развитие производства продукции народных промыслов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98400,0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26700,0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7200,0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91200,0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15200,0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19500,0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 Создание инвестиционных площадок для реализации инвестиционных проектов в горных районах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46000,0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21. Развитие межмуниципальной дорожной сети в горных районах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внебюджетные </w:t>
            </w:r>
            <w:r w:rsidRPr="00A74BC9">
              <w:rPr>
                <w:rFonts w:ascii="Times New Roman" w:eastAsia="Times New Roman" w:hAnsi="Times New Roman" w:cs="Times New Roman"/>
                <w:color w:val="2D2D2D"/>
                <w:sz w:val="23"/>
                <w:szCs w:val="23"/>
              </w:rPr>
              <w:lastRenderedPageBreak/>
              <w:t>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22. Развитие альтернативных источников энергии в горной местности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156600,0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26400,0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38900,0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240" w:lineRule="auto"/>
              <w:rPr>
                <w:rFonts w:ascii="Times New Roman" w:eastAsia="Times New Roman" w:hAnsi="Times New Roman" w:cs="Times New Roman"/>
                <w:sz w:val="24"/>
                <w:szCs w:val="24"/>
              </w:rPr>
            </w:pP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153100,0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26400,0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28200,0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30500,0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32600,0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35400,0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23. Развитие жилищного строительства в горных территориях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1060000,0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5250000,0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1050000,0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 Сохранение и восстановление объектов культурного наследия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8600,0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25. Строительство, реконструкция и расширение сети </w:t>
            </w:r>
            <w:r w:rsidRPr="00A74BC9">
              <w:rPr>
                <w:rFonts w:ascii="Times New Roman" w:eastAsia="Times New Roman" w:hAnsi="Times New Roman" w:cs="Times New Roman"/>
                <w:color w:val="2D2D2D"/>
                <w:sz w:val="23"/>
                <w:szCs w:val="23"/>
              </w:rPr>
              <w:lastRenderedPageBreak/>
              <w:t>водоснабжения и водоотведения и очистных сооружений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560000,0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60000,0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500000,0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100000,0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26. Субсидирование затрат, связанных с презентацией инвестиционных проектов и рекламой продукции,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17000,0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27. Субсидирование затрат на разработку муниципальных программ развития и инвестиционных проектов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16800,0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16800,0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28. Подготовка </w:t>
            </w:r>
            <w:r w:rsidRPr="00A74BC9">
              <w:rPr>
                <w:rFonts w:ascii="Times New Roman" w:eastAsia="Times New Roman" w:hAnsi="Times New Roman" w:cs="Times New Roman"/>
                <w:color w:val="2D2D2D"/>
                <w:sz w:val="23"/>
                <w:szCs w:val="23"/>
              </w:rPr>
              <w:lastRenderedPageBreak/>
              <w:t>кадров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2400,0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lastRenderedPageBreak/>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2400,0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 xml:space="preserve">29. Создание в горных муниципальных районах специализированных многофункциональных центров по информационно-консультационной и правовой поддержке населения, содействию </w:t>
            </w:r>
            <w:proofErr w:type="spellStart"/>
            <w:r w:rsidRPr="00A74BC9">
              <w:rPr>
                <w:rFonts w:ascii="Times New Roman" w:eastAsia="Times New Roman" w:hAnsi="Times New Roman" w:cs="Times New Roman"/>
                <w:color w:val="2D2D2D"/>
                <w:sz w:val="23"/>
                <w:szCs w:val="23"/>
              </w:rPr>
              <w:t>самозанятости</w:t>
            </w:r>
            <w:proofErr w:type="spellEnd"/>
            <w:r w:rsidRPr="00A74BC9">
              <w:rPr>
                <w:rFonts w:ascii="Times New Roman" w:eastAsia="Times New Roman" w:hAnsi="Times New Roman" w:cs="Times New Roman"/>
                <w:color w:val="2D2D2D"/>
                <w:sz w:val="23"/>
                <w:szCs w:val="23"/>
              </w:rPr>
              <w:t xml:space="preserve"> молодежи и организации ее досуга - всего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т.ч. средства республиканского бюджета Республики Дагестан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20000,0</w:t>
            </w:r>
          </w:p>
        </w:tc>
      </w:tr>
      <w:tr w:rsidR="00A74BC9" w:rsidRPr="00A74BC9" w:rsidTr="00A74BC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внебюджетные источники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A74BC9" w:rsidRPr="00A74BC9" w:rsidRDefault="00A74BC9" w:rsidP="00A74BC9">
            <w:pPr>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0,0</w:t>
            </w:r>
          </w:p>
        </w:tc>
      </w:tr>
    </w:tbl>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 xml:space="preserve">Приложение N 6. ПРИМЕРНЫЙ ПЕРЕЧЕНЬ ИНВЕСТИЦИОННЫХ ПРОЕКТОВ И ПРИОРИТЕТНЫХ НАПРАВЛЕНИЙ РАЗВИТИЯ ГОРНЫХ ТЕРРИТОРИЙ, РЕАЛИЗУЕМЫХ В РАМКАХ ГОСУДАРСТВЕННОЙ ПРОГРАММЫ </w:t>
      </w:r>
      <w:r w:rsidRPr="00A74BC9">
        <w:rPr>
          <w:rFonts w:ascii="Arial" w:eastAsia="Times New Roman" w:hAnsi="Arial" w:cs="Arial"/>
          <w:color w:val="4C4C4C"/>
          <w:sz w:val="38"/>
          <w:szCs w:val="38"/>
        </w:rPr>
        <w:lastRenderedPageBreak/>
        <w:t>РЕСПУБЛИКИ ДАГЕСТАН "СОЦИАЛЬНО-ЭКОНОМИЧЕСКОЕ РАЗВИТИЕ ГОРНЫХ ТЕРРИТОРИЙ РЕСПУБЛИКИ ...</w:t>
      </w:r>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Приложение N 6</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before="167" w:after="84" w:line="288" w:lineRule="atLeast"/>
        <w:jc w:val="center"/>
        <w:textAlignment w:val="baseline"/>
        <w:rPr>
          <w:rFonts w:ascii="Times New Roman" w:eastAsia="Times New Roman" w:hAnsi="Times New Roman" w:cs="Times New Roman"/>
          <w:color w:val="3C3C3C"/>
          <w:sz w:val="41"/>
          <w:szCs w:val="41"/>
        </w:rPr>
      </w:pPr>
      <w:proofErr w:type="gramStart"/>
      <w:r w:rsidRPr="00A74BC9">
        <w:rPr>
          <w:rFonts w:ascii="Times New Roman" w:eastAsia="Times New Roman" w:hAnsi="Times New Roman" w:cs="Times New Roman"/>
          <w:color w:val="3C3C3C"/>
          <w:sz w:val="41"/>
          <w:szCs w:val="41"/>
        </w:rPr>
        <w:t>ПРИМЕРНЫЙ ПЕРЕЧЕНЬ ИНВЕСТИЦИОННЫХ ПРОЕКТОВ И ПРИОРИТЕТНЫХ НАПРАВЛЕНИЙ РАЗВИТИЯ ГОРНЫХ ТЕРРИТОРИЙ, РЕАЛИЗУЕМЫХ В РАМКАХ ГОСУДАРСТВЕННОЙ ПРОГРАММЫ РЕСПУБЛИКИ ДАГЕСТАН "СОЦИАЛЬНО-ЭКОНОМИЧЕСКОЕ РАЗВИТИЕ ГОРНЫХ ТЕРРИТОРИЙ РЕСПУБЛИКИ ДАГЕСТАН НА 2014-2018 ГОДЫ"</w:t>
      </w:r>
      <w:proofErr w:type="gramEnd"/>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w:t>
      </w:r>
      <w:r w:rsidRPr="00A74BC9">
        <w:rPr>
          <w:rFonts w:ascii="Times New Roman" w:eastAsia="Times New Roman" w:hAnsi="Times New Roman" w:cs="Times New Roman"/>
          <w:color w:val="2D2D2D"/>
          <w:sz w:val="23"/>
        </w:rPr>
        <w:t> </w:t>
      </w:r>
      <w:hyperlink r:id="rId43"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Муниципальное образование "Агульский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мини-цеха по первичной переработке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Тпиг.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производству сыров и розливу молочной продукции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Рича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розливу горной питьевой воды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Тпиг.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цеха по переработке молока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Амух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колбасного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Тпиг.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птицефабрики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Тпиг.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Обустройство туристических площадок и маршрутов по направлениям Тпиг - </w:t>
      </w:r>
      <w:proofErr w:type="spellStart"/>
      <w:r w:rsidRPr="00A74BC9">
        <w:rPr>
          <w:rFonts w:ascii="Times New Roman" w:eastAsia="Times New Roman" w:hAnsi="Times New Roman" w:cs="Times New Roman"/>
          <w:color w:val="2D2D2D"/>
          <w:sz w:val="23"/>
          <w:szCs w:val="23"/>
        </w:rPr>
        <w:t>Чираг</w:t>
      </w:r>
      <w:proofErr w:type="spellEnd"/>
      <w:r w:rsidRPr="00A74BC9">
        <w:rPr>
          <w:rFonts w:ascii="Times New Roman" w:eastAsia="Times New Roman" w:hAnsi="Times New Roman" w:cs="Times New Roman"/>
          <w:color w:val="2D2D2D"/>
          <w:sz w:val="23"/>
          <w:szCs w:val="23"/>
        </w:rPr>
        <w:t xml:space="preserve"> и Тпиг - </w:t>
      </w:r>
      <w:proofErr w:type="spellStart"/>
      <w:r w:rsidRPr="00A74BC9">
        <w:rPr>
          <w:rFonts w:ascii="Times New Roman" w:eastAsia="Times New Roman" w:hAnsi="Times New Roman" w:cs="Times New Roman"/>
          <w:color w:val="2D2D2D"/>
          <w:sz w:val="23"/>
          <w:szCs w:val="23"/>
        </w:rPr>
        <w:t>Буршаг</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молочно-товарных ферм (далее - МТФ) и </w:t>
      </w:r>
      <w:proofErr w:type="spellStart"/>
      <w:r w:rsidRPr="00A74BC9">
        <w:rPr>
          <w:rFonts w:ascii="Times New Roman" w:eastAsia="Times New Roman" w:hAnsi="Times New Roman" w:cs="Times New Roman"/>
          <w:color w:val="2D2D2D"/>
          <w:sz w:val="23"/>
          <w:szCs w:val="23"/>
        </w:rPr>
        <w:t>овцетоварных</w:t>
      </w:r>
      <w:proofErr w:type="spellEnd"/>
      <w:r w:rsidRPr="00A74BC9">
        <w:rPr>
          <w:rFonts w:ascii="Times New Roman" w:eastAsia="Times New Roman" w:hAnsi="Times New Roman" w:cs="Times New Roman"/>
          <w:color w:val="2D2D2D"/>
          <w:sz w:val="23"/>
          <w:szCs w:val="23"/>
        </w:rPr>
        <w:t xml:space="preserve"> ферм (далее - ОТФ) в муниципальных поселениях (далее -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сельскохозяйственных потребительских кооперативов (далее -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твердых бытовых отходов (далее -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Акушинский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интенсивного плодоводства и овощеводства, в т.ч. закрытого грунта.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выращивания винограда (фактическое местоположение - </w:t>
      </w:r>
      <w:proofErr w:type="spellStart"/>
      <w:r w:rsidRPr="00A74BC9">
        <w:rPr>
          <w:rFonts w:ascii="Times New Roman" w:eastAsia="Times New Roman" w:hAnsi="Times New Roman" w:cs="Times New Roman"/>
          <w:color w:val="2D2D2D"/>
          <w:sz w:val="23"/>
          <w:szCs w:val="23"/>
        </w:rPr>
        <w:t>Карабудахкентский</w:t>
      </w:r>
      <w:proofErr w:type="spellEnd"/>
      <w:r w:rsidRPr="00A74BC9">
        <w:rPr>
          <w:rFonts w:ascii="Times New Roman" w:eastAsia="Times New Roman" w:hAnsi="Times New Roman" w:cs="Times New Roman"/>
          <w:color w:val="2D2D2D"/>
          <w:sz w:val="23"/>
          <w:szCs w:val="23"/>
        </w:rPr>
        <w:t xml:space="preserve"> район и Ногайский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Реконструкция и модернизация производства керамических изделий, МУП "</w:t>
      </w:r>
      <w:proofErr w:type="spellStart"/>
      <w:r w:rsidRPr="00A74BC9">
        <w:rPr>
          <w:rFonts w:ascii="Times New Roman" w:eastAsia="Times New Roman" w:hAnsi="Times New Roman" w:cs="Times New Roman"/>
          <w:color w:val="2D2D2D"/>
          <w:sz w:val="23"/>
          <w:szCs w:val="23"/>
        </w:rPr>
        <w:t>Балхар</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Балхар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Производство кирпича и облицовочной плитки из отходов пиленого известняка, ОАО "</w:t>
      </w:r>
      <w:proofErr w:type="spellStart"/>
      <w:r w:rsidRPr="00A74BC9">
        <w:rPr>
          <w:rFonts w:ascii="Times New Roman" w:eastAsia="Times New Roman" w:hAnsi="Times New Roman" w:cs="Times New Roman"/>
          <w:color w:val="2D2D2D"/>
          <w:sz w:val="23"/>
          <w:szCs w:val="23"/>
        </w:rPr>
        <w:t>Акушинское</w:t>
      </w:r>
      <w:proofErr w:type="spellEnd"/>
      <w:r w:rsidRPr="00A74BC9">
        <w:rPr>
          <w:rFonts w:ascii="Times New Roman" w:eastAsia="Times New Roman" w:hAnsi="Times New Roman" w:cs="Times New Roman"/>
          <w:color w:val="2D2D2D"/>
          <w:sz w:val="23"/>
          <w:szCs w:val="23"/>
        </w:rPr>
        <w:t xml:space="preserve"> ДЭП N 2",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Акуша.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солнечной электростанции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Акуша.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животноводства и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Ахвахский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фруктово-овощного перерабатывающего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Карата.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птицефермы, ООО "</w:t>
      </w:r>
      <w:proofErr w:type="spellStart"/>
      <w:r w:rsidRPr="00A74BC9">
        <w:rPr>
          <w:rFonts w:ascii="Times New Roman" w:eastAsia="Times New Roman" w:hAnsi="Times New Roman" w:cs="Times New Roman"/>
          <w:color w:val="2D2D2D"/>
          <w:sz w:val="23"/>
          <w:szCs w:val="23"/>
        </w:rPr>
        <w:t>Технострой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Тад-Магитль</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Тукита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Создание тепличного хозяйства, ООО "</w:t>
      </w:r>
      <w:proofErr w:type="spellStart"/>
      <w:r w:rsidRPr="00A74BC9">
        <w:rPr>
          <w:rFonts w:ascii="Times New Roman" w:eastAsia="Times New Roman" w:hAnsi="Times New Roman" w:cs="Times New Roman"/>
          <w:color w:val="2D2D2D"/>
          <w:sz w:val="23"/>
          <w:szCs w:val="23"/>
        </w:rPr>
        <w:t>Технострой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Тад-Магитль</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рыбоводческого хозяйства, ООО "</w:t>
      </w:r>
      <w:proofErr w:type="spellStart"/>
      <w:r w:rsidRPr="00A74BC9">
        <w:rPr>
          <w:rFonts w:ascii="Times New Roman" w:eastAsia="Times New Roman" w:hAnsi="Times New Roman" w:cs="Times New Roman"/>
          <w:color w:val="2D2D2D"/>
          <w:sz w:val="23"/>
          <w:szCs w:val="23"/>
        </w:rPr>
        <w:t>Технострой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Местерух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санатория-профилактория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Карата.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животноводства и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"Ахтынский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производств по переработке и хранению сельскохозяйственной продукции в крупных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интенсивного плодоводства и овощеводства, в т.ч. закрытого грунта.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прудового рыбоводства.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Модернизация и реконструкция производственных мощностей ОАО "Ахтынская швейная фабрика".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туристических площадок и обустройство туристических маршрутов, организация рекреационного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овцеводства, пчеловодства, садоводства, откорма скота, розлива минеральной и питьевой воды, производства мяса, молока, закладки виноградника (</w:t>
      </w:r>
      <w:proofErr w:type="spellStart"/>
      <w:r w:rsidRPr="00A74BC9">
        <w:rPr>
          <w:rFonts w:ascii="Times New Roman" w:eastAsia="Times New Roman" w:hAnsi="Times New Roman" w:cs="Times New Roman"/>
          <w:color w:val="2D2D2D"/>
          <w:sz w:val="23"/>
          <w:szCs w:val="23"/>
        </w:rPr>
        <w:t>Магарамкентский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солнечных электростанций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Ахты, с. </w:t>
      </w:r>
      <w:proofErr w:type="spellStart"/>
      <w:r w:rsidRPr="00A74BC9">
        <w:rPr>
          <w:rFonts w:ascii="Times New Roman" w:eastAsia="Times New Roman" w:hAnsi="Times New Roman" w:cs="Times New Roman"/>
          <w:color w:val="2D2D2D"/>
          <w:sz w:val="23"/>
          <w:szCs w:val="23"/>
        </w:rPr>
        <w:t>Хрюг</w:t>
      </w:r>
      <w:proofErr w:type="spellEnd"/>
      <w:r w:rsidRPr="00A74BC9">
        <w:rPr>
          <w:rFonts w:ascii="Times New Roman" w:eastAsia="Times New Roman" w:hAnsi="Times New Roman" w:cs="Times New Roman"/>
          <w:color w:val="2D2D2D"/>
          <w:sz w:val="23"/>
          <w:szCs w:val="23"/>
        </w:rPr>
        <w:t>, с. Зрых.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w:t>
      </w:r>
      <w:proofErr w:type="spellStart"/>
      <w:r w:rsidRPr="00A74BC9">
        <w:rPr>
          <w:rFonts w:ascii="Times New Roman" w:eastAsia="Times New Roman" w:hAnsi="Times New Roman" w:cs="Times New Roman"/>
          <w:color w:val="2D2D2D"/>
          <w:sz w:val="23"/>
          <w:szCs w:val="23"/>
        </w:rPr>
        <w:t>Ахтынской</w:t>
      </w:r>
      <w:proofErr w:type="spellEnd"/>
      <w:r w:rsidRPr="00A74BC9">
        <w:rPr>
          <w:rFonts w:ascii="Times New Roman" w:eastAsia="Times New Roman" w:hAnsi="Times New Roman" w:cs="Times New Roman"/>
          <w:color w:val="2D2D2D"/>
          <w:sz w:val="23"/>
          <w:szCs w:val="23"/>
        </w:rPr>
        <w:t xml:space="preserve"> ГЭС-2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Ахты.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"Ботлихский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цеха по переработке молока и производства сыров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Гагатли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птицеводства, КФХ "</w:t>
      </w:r>
      <w:proofErr w:type="spellStart"/>
      <w:r w:rsidRPr="00A74BC9">
        <w:rPr>
          <w:rFonts w:ascii="Times New Roman" w:eastAsia="Times New Roman" w:hAnsi="Times New Roman" w:cs="Times New Roman"/>
          <w:color w:val="2D2D2D"/>
          <w:sz w:val="23"/>
          <w:szCs w:val="23"/>
        </w:rPr>
        <w:t>Хъараб</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Ансалта</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Анди</w:t>
      </w:r>
      <w:proofErr w:type="spellEnd"/>
      <w:r w:rsidRPr="00A74BC9">
        <w:rPr>
          <w:rFonts w:ascii="Times New Roman" w:eastAsia="Times New Roman" w:hAnsi="Times New Roman" w:cs="Times New Roman"/>
          <w:color w:val="2D2D2D"/>
          <w:sz w:val="23"/>
          <w:szCs w:val="23"/>
        </w:rPr>
        <w:t xml:space="preserve">, КФХ "Шериф", с. </w:t>
      </w:r>
      <w:proofErr w:type="spellStart"/>
      <w:r w:rsidRPr="00A74BC9">
        <w:rPr>
          <w:rFonts w:ascii="Times New Roman" w:eastAsia="Times New Roman" w:hAnsi="Times New Roman" w:cs="Times New Roman"/>
          <w:color w:val="2D2D2D"/>
          <w:sz w:val="23"/>
          <w:szCs w:val="23"/>
        </w:rPr>
        <w:t>Алак</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Буру-кутан</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 КФХ "</w:t>
      </w:r>
      <w:proofErr w:type="spellStart"/>
      <w:r w:rsidRPr="00A74BC9">
        <w:rPr>
          <w:rFonts w:ascii="Times New Roman" w:eastAsia="Times New Roman" w:hAnsi="Times New Roman" w:cs="Times New Roman"/>
          <w:color w:val="2D2D2D"/>
          <w:sz w:val="23"/>
          <w:szCs w:val="23"/>
        </w:rPr>
        <w:t>Най</w:t>
      </w:r>
      <w:proofErr w:type="spellEnd"/>
      <w:r w:rsidRPr="00A74BC9">
        <w:rPr>
          <w:rFonts w:ascii="Times New Roman" w:eastAsia="Times New Roman" w:hAnsi="Times New Roman" w:cs="Times New Roman"/>
          <w:color w:val="2D2D2D"/>
          <w:sz w:val="23"/>
          <w:szCs w:val="23"/>
        </w:rPr>
        <w:t xml:space="preserve">", КФХ "МАШИ", с. </w:t>
      </w:r>
      <w:proofErr w:type="spellStart"/>
      <w:r w:rsidRPr="00A74BC9">
        <w:rPr>
          <w:rFonts w:ascii="Times New Roman" w:eastAsia="Times New Roman" w:hAnsi="Times New Roman" w:cs="Times New Roman"/>
          <w:color w:val="2D2D2D"/>
          <w:sz w:val="23"/>
          <w:szCs w:val="23"/>
        </w:rPr>
        <w:t>Шодрода</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теплиц для производства овощей, ООО "Ботлих", с. Ботлих.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питомника для выращивания саженцев традиционных и интенсивных сортов фруктовых деревьев, КФХ "</w:t>
      </w:r>
      <w:proofErr w:type="spellStart"/>
      <w:r w:rsidRPr="00A74BC9">
        <w:rPr>
          <w:rFonts w:ascii="Times New Roman" w:eastAsia="Times New Roman" w:hAnsi="Times New Roman" w:cs="Times New Roman"/>
          <w:color w:val="2D2D2D"/>
          <w:sz w:val="23"/>
          <w:szCs w:val="23"/>
        </w:rPr>
        <w:t>Баракат</w:t>
      </w:r>
      <w:proofErr w:type="spellEnd"/>
      <w:r w:rsidRPr="00A74BC9">
        <w:rPr>
          <w:rFonts w:ascii="Times New Roman" w:eastAsia="Times New Roman" w:hAnsi="Times New Roman" w:cs="Times New Roman"/>
          <w:color w:val="2D2D2D"/>
          <w:sz w:val="23"/>
          <w:szCs w:val="23"/>
        </w:rPr>
        <w:t>", с. Ботлих.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инвестиционной площадки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Риквани</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целях создания племенного хозяйства по выращиванию овец андийской породы.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Тлох</w:t>
      </w:r>
      <w:proofErr w:type="spellEnd"/>
      <w:r w:rsidRPr="00A74BC9">
        <w:rPr>
          <w:rFonts w:ascii="Times New Roman" w:eastAsia="Times New Roman" w:hAnsi="Times New Roman" w:cs="Times New Roman"/>
          <w:color w:val="2D2D2D"/>
          <w:sz w:val="23"/>
          <w:szCs w:val="23"/>
        </w:rPr>
        <w:t xml:space="preserve"> завода по переработке плодов и производству фруктовых консервов.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Модернизация консервного завода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Ботлих.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инвестиционной площадки для развития животноводства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Ансалта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Чубулта-кутан</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рынка сельхозпродукции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Ботлих.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предприятия по производству строительных материалов (извести, серы)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Тлох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детского стационарного лагеря и базы отдыха в селах </w:t>
      </w:r>
      <w:proofErr w:type="spellStart"/>
      <w:r w:rsidRPr="00A74BC9">
        <w:rPr>
          <w:rFonts w:ascii="Times New Roman" w:eastAsia="Times New Roman" w:hAnsi="Times New Roman" w:cs="Times New Roman"/>
          <w:color w:val="2D2D2D"/>
          <w:sz w:val="23"/>
          <w:szCs w:val="23"/>
        </w:rPr>
        <w:t>Годобери</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Ансалта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продукции народных промыслов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Рахата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Реконструкция памятника архитектуры "Преображенская крепость"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Ботлих.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на озере </w:t>
      </w:r>
      <w:proofErr w:type="spellStart"/>
      <w:r w:rsidRPr="00A74BC9">
        <w:rPr>
          <w:rFonts w:ascii="Times New Roman" w:eastAsia="Times New Roman" w:hAnsi="Times New Roman" w:cs="Times New Roman"/>
          <w:color w:val="2D2D2D"/>
          <w:sz w:val="23"/>
          <w:szCs w:val="23"/>
        </w:rPr>
        <w:t>Кезеной-Ам</w:t>
      </w:r>
      <w:proofErr w:type="spellEnd"/>
      <w:r w:rsidRPr="00A74BC9">
        <w:rPr>
          <w:rFonts w:ascii="Times New Roman" w:eastAsia="Times New Roman" w:hAnsi="Times New Roman" w:cs="Times New Roman"/>
          <w:color w:val="2D2D2D"/>
          <w:sz w:val="23"/>
          <w:szCs w:val="23"/>
        </w:rPr>
        <w:t xml:space="preserve"> для развития горного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"Буйнакский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мебельного производства без ущерба для лесного хозяйства.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интенсивного плодоводства и овощеводства, в том числе закрытого грунта.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малогабаритных тепличных комплексов.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на базе </w:t>
      </w:r>
      <w:proofErr w:type="spellStart"/>
      <w:r w:rsidRPr="00A74BC9">
        <w:rPr>
          <w:rFonts w:ascii="Times New Roman" w:eastAsia="Times New Roman" w:hAnsi="Times New Roman" w:cs="Times New Roman"/>
          <w:color w:val="2D2D2D"/>
          <w:sz w:val="23"/>
          <w:szCs w:val="23"/>
        </w:rPr>
        <w:t>питомниководческого</w:t>
      </w:r>
      <w:proofErr w:type="spellEnd"/>
      <w:r w:rsidRPr="00A74BC9">
        <w:rPr>
          <w:rFonts w:ascii="Times New Roman" w:eastAsia="Times New Roman" w:hAnsi="Times New Roman" w:cs="Times New Roman"/>
          <w:color w:val="2D2D2D"/>
          <w:sz w:val="23"/>
          <w:szCs w:val="23"/>
        </w:rPr>
        <w:t xml:space="preserve"> хозяйства маточно-семенного производства чистосортных высококачественных саженцев для развития садоводства.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прудового рыбоводства.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добычи строительного сырья и производства стройматериалов.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смотровых площадок в окрестностях природных и историко-культурных достопримечательностей.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и реконструкция туристических объектов в лесных зонах.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пчеловодства, садоводства, животноводства, организации переработки и хранения плодов, овощей и другой продукции в крупных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Гергебильский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производства мебели и изделий из дерева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Гергебиль.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современной </w:t>
      </w:r>
      <w:proofErr w:type="spellStart"/>
      <w:r w:rsidRPr="00A74BC9">
        <w:rPr>
          <w:rFonts w:ascii="Times New Roman" w:eastAsia="Times New Roman" w:hAnsi="Times New Roman" w:cs="Times New Roman"/>
          <w:color w:val="2D2D2D"/>
          <w:sz w:val="23"/>
          <w:szCs w:val="23"/>
        </w:rPr>
        <w:t>овцетоварной</w:t>
      </w:r>
      <w:proofErr w:type="spellEnd"/>
      <w:r w:rsidRPr="00A74BC9">
        <w:rPr>
          <w:rFonts w:ascii="Times New Roman" w:eastAsia="Times New Roman" w:hAnsi="Times New Roman" w:cs="Times New Roman"/>
          <w:color w:val="2D2D2D"/>
          <w:sz w:val="23"/>
          <w:szCs w:val="23"/>
        </w:rPr>
        <w:t xml:space="preserve"> фермы в селах Гергебиль, </w:t>
      </w:r>
      <w:proofErr w:type="spellStart"/>
      <w:r w:rsidRPr="00A74BC9">
        <w:rPr>
          <w:rFonts w:ascii="Times New Roman" w:eastAsia="Times New Roman" w:hAnsi="Times New Roman" w:cs="Times New Roman"/>
          <w:color w:val="2D2D2D"/>
          <w:sz w:val="23"/>
          <w:szCs w:val="23"/>
        </w:rPr>
        <w:t>Кикуни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Могох</w:t>
      </w:r>
      <w:proofErr w:type="spellEnd"/>
      <w:r w:rsidRPr="00A74BC9">
        <w:rPr>
          <w:rFonts w:ascii="Times New Roman" w:eastAsia="Times New Roman" w:hAnsi="Times New Roman" w:cs="Times New Roman"/>
          <w:color w:val="2D2D2D"/>
          <w:sz w:val="23"/>
          <w:szCs w:val="23"/>
        </w:rPr>
        <w:t>, Аймаки.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Строительство птицеферм в селах </w:t>
      </w:r>
      <w:proofErr w:type="spellStart"/>
      <w:r w:rsidRPr="00A74BC9">
        <w:rPr>
          <w:rFonts w:ascii="Times New Roman" w:eastAsia="Times New Roman" w:hAnsi="Times New Roman" w:cs="Times New Roman"/>
          <w:color w:val="2D2D2D"/>
          <w:sz w:val="23"/>
          <w:szCs w:val="23"/>
        </w:rPr>
        <w:t>Курми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Хвартикуни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Мурада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интенсивного плодоводства и овощеводства, в т.ч. закрытого грунта, в селах Гергебиль, </w:t>
      </w:r>
      <w:proofErr w:type="spellStart"/>
      <w:r w:rsidRPr="00A74BC9">
        <w:rPr>
          <w:rFonts w:ascii="Times New Roman" w:eastAsia="Times New Roman" w:hAnsi="Times New Roman" w:cs="Times New Roman"/>
          <w:color w:val="2D2D2D"/>
          <w:sz w:val="23"/>
          <w:szCs w:val="23"/>
        </w:rPr>
        <w:t>Кикуни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тепличного хозяйства "Овощные культуры"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Гергебиль.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прудового и садкового рыбоводства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Гергебиль.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предприятий по добыче полезных ископаемых и производству строительных материалов.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санатория на 30 мест для лечения больных астмой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Тунзи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развития туризма, </w:t>
      </w:r>
      <w:proofErr w:type="spellStart"/>
      <w:r w:rsidRPr="00A74BC9">
        <w:rPr>
          <w:rFonts w:ascii="Times New Roman" w:eastAsia="Times New Roman" w:hAnsi="Times New Roman" w:cs="Times New Roman"/>
          <w:color w:val="2D2D2D"/>
          <w:sz w:val="23"/>
          <w:szCs w:val="23"/>
        </w:rPr>
        <w:t>плодоовощеводства</w:t>
      </w:r>
      <w:proofErr w:type="spellEnd"/>
      <w:r w:rsidRPr="00A74BC9">
        <w:rPr>
          <w:rFonts w:ascii="Times New Roman" w:eastAsia="Times New Roman" w:hAnsi="Times New Roman" w:cs="Times New Roman"/>
          <w:color w:val="2D2D2D"/>
          <w:sz w:val="23"/>
          <w:szCs w:val="23"/>
        </w:rPr>
        <w:t>, переработки и хранения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Гумбетовский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племенной </w:t>
      </w:r>
      <w:proofErr w:type="spellStart"/>
      <w:r w:rsidRPr="00A74BC9">
        <w:rPr>
          <w:rFonts w:ascii="Times New Roman" w:eastAsia="Times New Roman" w:hAnsi="Times New Roman" w:cs="Times New Roman"/>
          <w:color w:val="2D2D2D"/>
          <w:sz w:val="23"/>
          <w:szCs w:val="23"/>
        </w:rPr>
        <w:t>овцетоварной</w:t>
      </w:r>
      <w:proofErr w:type="spellEnd"/>
      <w:r w:rsidRPr="00A74BC9">
        <w:rPr>
          <w:rFonts w:ascii="Times New Roman" w:eastAsia="Times New Roman" w:hAnsi="Times New Roman" w:cs="Times New Roman"/>
          <w:color w:val="2D2D2D"/>
          <w:sz w:val="23"/>
          <w:szCs w:val="23"/>
        </w:rPr>
        <w:t xml:space="preserve"> фермы СПК "</w:t>
      </w:r>
      <w:proofErr w:type="spellStart"/>
      <w:r w:rsidRPr="00A74BC9">
        <w:rPr>
          <w:rFonts w:ascii="Times New Roman" w:eastAsia="Times New Roman" w:hAnsi="Times New Roman" w:cs="Times New Roman"/>
          <w:color w:val="2D2D2D"/>
          <w:sz w:val="23"/>
          <w:szCs w:val="23"/>
        </w:rPr>
        <w:t>Шабдухский</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Реконструкция и модернизация молочно-товарных ферм СПК "</w:t>
      </w:r>
      <w:proofErr w:type="spellStart"/>
      <w:r w:rsidRPr="00A74BC9">
        <w:rPr>
          <w:rFonts w:ascii="Times New Roman" w:eastAsia="Times New Roman" w:hAnsi="Times New Roman" w:cs="Times New Roman"/>
          <w:color w:val="2D2D2D"/>
          <w:sz w:val="23"/>
          <w:szCs w:val="23"/>
        </w:rPr>
        <w:t>Шабдухский</w:t>
      </w:r>
      <w:proofErr w:type="spellEnd"/>
      <w:r w:rsidRPr="00A74BC9">
        <w:rPr>
          <w:rFonts w:ascii="Times New Roman" w:eastAsia="Times New Roman" w:hAnsi="Times New Roman" w:cs="Times New Roman"/>
          <w:color w:val="2D2D2D"/>
          <w:sz w:val="23"/>
          <w:szCs w:val="23"/>
        </w:rPr>
        <w:t>" и СПК "</w:t>
      </w:r>
      <w:proofErr w:type="spellStart"/>
      <w:r w:rsidRPr="00A74BC9">
        <w:rPr>
          <w:rFonts w:ascii="Times New Roman" w:eastAsia="Times New Roman" w:hAnsi="Times New Roman" w:cs="Times New Roman"/>
          <w:color w:val="2D2D2D"/>
          <w:sz w:val="23"/>
          <w:szCs w:val="23"/>
        </w:rPr>
        <w:t>Цундинский</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Разведение королевской форели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Мехельта.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горно-долинного садоводства, в т.ч. интенсивного,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Мехельта.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террасного садоводства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xml:space="preserve">. Нижнее </w:t>
      </w:r>
      <w:proofErr w:type="spellStart"/>
      <w:r w:rsidRPr="00A74BC9">
        <w:rPr>
          <w:rFonts w:ascii="Times New Roman" w:eastAsia="Times New Roman" w:hAnsi="Times New Roman" w:cs="Times New Roman"/>
          <w:color w:val="2D2D2D"/>
          <w:sz w:val="23"/>
          <w:szCs w:val="23"/>
        </w:rPr>
        <w:t>Инхо</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Аргвани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швейно-трикотажного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Мехельта.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карьеров по добыче строительного сырья (песка, глины, бутового камня, щебня, гипса).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Подготовка инвестиционной площадки в муниципальном образовании "сельсовет "</w:t>
      </w:r>
      <w:proofErr w:type="spellStart"/>
      <w:r w:rsidRPr="00A74BC9">
        <w:rPr>
          <w:rFonts w:ascii="Times New Roman" w:eastAsia="Times New Roman" w:hAnsi="Times New Roman" w:cs="Times New Roman"/>
          <w:color w:val="2D2D2D"/>
          <w:sz w:val="23"/>
          <w:szCs w:val="23"/>
        </w:rPr>
        <w:t>Цунди-Шабдухский</w:t>
      </w:r>
      <w:proofErr w:type="spellEnd"/>
      <w:r w:rsidRPr="00A74BC9">
        <w:rPr>
          <w:rFonts w:ascii="Times New Roman" w:eastAsia="Times New Roman" w:hAnsi="Times New Roman" w:cs="Times New Roman"/>
          <w:color w:val="2D2D2D"/>
          <w:sz w:val="23"/>
          <w:szCs w:val="23"/>
        </w:rPr>
        <w:t>" для разработки карьера с залежами гипсового сырья для поверхностной добычи.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ГЭС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Тантари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медночеканного</w:t>
      </w:r>
      <w:proofErr w:type="spellEnd"/>
      <w:r w:rsidRPr="00A74BC9">
        <w:rPr>
          <w:rFonts w:ascii="Times New Roman" w:eastAsia="Times New Roman" w:hAnsi="Times New Roman" w:cs="Times New Roman"/>
          <w:color w:val="2D2D2D"/>
          <w:sz w:val="23"/>
          <w:szCs w:val="23"/>
        </w:rPr>
        <w:t xml:space="preserve"> производства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Ичичали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развития ОТФ, МТФ, пчеловодческих хозяйств, объектов туризма, переработки и хранения мясо-молочной продукции (мясоперерабатывающий комбинат в с. </w:t>
      </w:r>
      <w:proofErr w:type="spellStart"/>
      <w:r w:rsidRPr="00A74BC9">
        <w:rPr>
          <w:rFonts w:ascii="Times New Roman" w:eastAsia="Times New Roman" w:hAnsi="Times New Roman" w:cs="Times New Roman"/>
          <w:color w:val="2D2D2D"/>
          <w:sz w:val="23"/>
          <w:szCs w:val="23"/>
        </w:rPr>
        <w:t>Аргвани</w:t>
      </w:r>
      <w:proofErr w:type="spellEnd"/>
      <w:r w:rsidRPr="00A74BC9">
        <w:rPr>
          <w:rFonts w:ascii="Times New Roman" w:eastAsia="Times New Roman" w:hAnsi="Times New Roman" w:cs="Times New Roman"/>
          <w:color w:val="2D2D2D"/>
          <w:sz w:val="23"/>
          <w:szCs w:val="23"/>
        </w:rPr>
        <w:t xml:space="preserve">, молокоперерабатывающий комбинат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Нарыш</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Бабаюртовского</w:t>
      </w:r>
      <w:proofErr w:type="spellEnd"/>
      <w:r w:rsidRPr="00A74BC9">
        <w:rPr>
          <w:rFonts w:ascii="Times New Roman" w:eastAsia="Times New Roman" w:hAnsi="Times New Roman" w:cs="Times New Roman"/>
          <w:color w:val="2D2D2D"/>
          <w:sz w:val="23"/>
          <w:szCs w:val="23"/>
        </w:rPr>
        <w:t xml:space="preserve"> района).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в с. </w:t>
      </w:r>
      <w:proofErr w:type="spellStart"/>
      <w:r w:rsidRPr="00A74BC9">
        <w:rPr>
          <w:rFonts w:ascii="Times New Roman" w:eastAsia="Times New Roman" w:hAnsi="Times New Roman" w:cs="Times New Roman"/>
          <w:color w:val="2D2D2D"/>
          <w:sz w:val="23"/>
          <w:szCs w:val="23"/>
        </w:rPr>
        <w:t>Игали</w:t>
      </w:r>
      <w:proofErr w:type="spellEnd"/>
      <w:r w:rsidRPr="00A74BC9">
        <w:rPr>
          <w:rFonts w:ascii="Times New Roman" w:eastAsia="Times New Roman" w:hAnsi="Times New Roman" w:cs="Times New Roman"/>
          <w:color w:val="2D2D2D"/>
          <w:sz w:val="23"/>
          <w:szCs w:val="23"/>
        </w:rPr>
        <w:t xml:space="preserve"> цеха по производству фруктовых соков.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малогабаритных теплиц в с. </w:t>
      </w:r>
      <w:proofErr w:type="spellStart"/>
      <w:r w:rsidRPr="00A74BC9">
        <w:rPr>
          <w:rFonts w:ascii="Times New Roman" w:eastAsia="Times New Roman" w:hAnsi="Times New Roman" w:cs="Times New Roman"/>
          <w:color w:val="2D2D2D"/>
          <w:sz w:val="23"/>
          <w:szCs w:val="23"/>
        </w:rPr>
        <w:t>Игали</w:t>
      </w:r>
      <w:proofErr w:type="spellEnd"/>
      <w:r w:rsidRPr="00A74BC9">
        <w:rPr>
          <w:rFonts w:ascii="Times New Roman" w:eastAsia="Times New Roman" w:hAnsi="Times New Roman" w:cs="Times New Roman"/>
          <w:color w:val="2D2D2D"/>
          <w:sz w:val="23"/>
          <w:szCs w:val="23"/>
        </w:rPr>
        <w:t xml:space="preserve"> (фактическое местоположение - пос. Сулак </w:t>
      </w:r>
      <w:proofErr w:type="spellStart"/>
      <w:r w:rsidRPr="00A74BC9">
        <w:rPr>
          <w:rFonts w:ascii="Times New Roman" w:eastAsia="Times New Roman" w:hAnsi="Times New Roman" w:cs="Times New Roman"/>
          <w:color w:val="2D2D2D"/>
          <w:sz w:val="23"/>
          <w:szCs w:val="23"/>
        </w:rPr>
        <w:t>Кизилюртовского</w:t>
      </w:r>
      <w:proofErr w:type="spellEnd"/>
      <w:r w:rsidRPr="00A74BC9">
        <w:rPr>
          <w:rFonts w:ascii="Times New Roman" w:eastAsia="Times New Roman" w:hAnsi="Times New Roman" w:cs="Times New Roman"/>
          <w:color w:val="2D2D2D"/>
          <w:sz w:val="23"/>
          <w:szCs w:val="23"/>
        </w:rPr>
        <w:t xml:space="preserve"> района).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Гунибский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современных механизированных ферм для развития мясного и молочного скотоводства, овцеводства и козоводства.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Закладка и развитие интенсивного садоводства и овощеводства.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малогабаритных теплиц.</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форелевого хозяйства, агрофирма "Бухты", КФХ "</w:t>
      </w:r>
      <w:proofErr w:type="spellStart"/>
      <w:r w:rsidRPr="00A74BC9">
        <w:rPr>
          <w:rFonts w:ascii="Times New Roman" w:eastAsia="Times New Roman" w:hAnsi="Times New Roman" w:cs="Times New Roman"/>
          <w:color w:val="2D2D2D"/>
          <w:sz w:val="23"/>
          <w:szCs w:val="23"/>
        </w:rPr>
        <w:t>Анада</w:t>
      </w:r>
      <w:proofErr w:type="spellEnd"/>
      <w:r w:rsidRPr="00A74BC9">
        <w:rPr>
          <w:rFonts w:ascii="Times New Roman" w:eastAsia="Times New Roman" w:hAnsi="Times New Roman" w:cs="Times New Roman"/>
          <w:color w:val="2D2D2D"/>
          <w:sz w:val="23"/>
          <w:szCs w:val="23"/>
        </w:rPr>
        <w:t>", ООО "</w:t>
      </w:r>
      <w:proofErr w:type="spellStart"/>
      <w:r w:rsidRPr="00A74BC9">
        <w:rPr>
          <w:rFonts w:ascii="Times New Roman" w:eastAsia="Times New Roman" w:hAnsi="Times New Roman" w:cs="Times New Roman"/>
          <w:color w:val="2D2D2D"/>
          <w:sz w:val="23"/>
          <w:szCs w:val="23"/>
        </w:rPr>
        <w:t>Агростройинвест</w:t>
      </w:r>
      <w:proofErr w:type="spellEnd"/>
      <w:r w:rsidRPr="00A74BC9">
        <w:rPr>
          <w:rFonts w:ascii="Times New Roman" w:eastAsia="Times New Roman" w:hAnsi="Times New Roman" w:cs="Times New Roman"/>
          <w:color w:val="2D2D2D"/>
          <w:sz w:val="23"/>
          <w:szCs w:val="23"/>
        </w:rPr>
        <w:t>", с. Гуниб.</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 по сбору и переработке лекарственных трав, ягод и диких плодов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Гуниб.</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Реконструкция и модернизация туристической базы "Орлиное гнездо", ООО "Маяк".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Организация туристического маршрута "Восхождение к истокам".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пешего, водного и велосипедного туризма в районе.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производства продукции народных промыслов.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альтернативных источников энергии.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Дахадаевский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изготовлению мебели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Кища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птицефабрики по разведению индюков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Чишили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пчеловодческого хозяйства в местности </w:t>
      </w:r>
      <w:proofErr w:type="spellStart"/>
      <w:r w:rsidRPr="00A74BC9">
        <w:rPr>
          <w:rFonts w:ascii="Times New Roman" w:eastAsia="Times New Roman" w:hAnsi="Times New Roman" w:cs="Times New Roman"/>
          <w:color w:val="2D2D2D"/>
          <w:sz w:val="23"/>
          <w:szCs w:val="23"/>
        </w:rPr>
        <w:t>Кумли</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Калкни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тепличного хозяйства в местности Уллу-нефть, с. </w:t>
      </w:r>
      <w:proofErr w:type="spellStart"/>
      <w:r w:rsidRPr="00A74BC9">
        <w:rPr>
          <w:rFonts w:ascii="Times New Roman" w:eastAsia="Times New Roman" w:hAnsi="Times New Roman" w:cs="Times New Roman"/>
          <w:color w:val="2D2D2D"/>
          <w:sz w:val="23"/>
          <w:szCs w:val="23"/>
        </w:rPr>
        <w:t>Урари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молочного животноводческого комплекса на 200 голов, СПК племхоз "</w:t>
      </w:r>
      <w:proofErr w:type="spellStart"/>
      <w:r w:rsidRPr="00A74BC9">
        <w:rPr>
          <w:rFonts w:ascii="Times New Roman" w:eastAsia="Times New Roman" w:hAnsi="Times New Roman" w:cs="Times New Roman"/>
          <w:color w:val="2D2D2D"/>
          <w:sz w:val="23"/>
          <w:szCs w:val="23"/>
        </w:rPr>
        <w:t>Уркарахский</w:t>
      </w:r>
      <w:proofErr w:type="spellEnd"/>
      <w:r w:rsidRPr="00A74BC9">
        <w:rPr>
          <w:rFonts w:ascii="Times New Roman" w:eastAsia="Times New Roman" w:hAnsi="Times New Roman" w:cs="Times New Roman"/>
          <w:color w:val="2D2D2D"/>
          <w:sz w:val="23"/>
          <w:szCs w:val="23"/>
        </w:rPr>
        <w:t>", с. Новый Уркарах.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переработке молока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Уркарах.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инвестиционной площадки для развития садоводства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Уркарах.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террасного садоводства (с. Уркарах, с. </w:t>
      </w:r>
      <w:proofErr w:type="spellStart"/>
      <w:r w:rsidRPr="00A74BC9">
        <w:rPr>
          <w:rFonts w:ascii="Times New Roman" w:eastAsia="Times New Roman" w:hAnsi="Times New Roman" w:cs="Times New Roman"/>
          <w:color w:val="2D2D2D"/>
          <w:sz w:val="23"/>
          <w:szCs w:val="23"/>
        </w:rPr>
        <w:t>Ашты</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рассольных сыров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Кунки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художественной ковке и производству металлоизделий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Харбук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камнеобрабатывающего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Бакни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Реконструкция и модернизация ГУП "</w:t>
      </w:r>
      <w:proofErr w:type="spellStart"/>
      <w:r w:rsidRPr="00A74BC9">
        <w:rPr>
          <w:rFonts w:ascii="Times New Roman" w:eastAsia="Times New Roman" w:hAnsi="Times New Roman" w:cs="Times New Roman"/>
          <w:color w:val="2D2D2D"/>
          <w:sz w:val="23"/>
          <w:szCs w:val="23"/>
        </w:rPr>
        <w:t>Кубачинский</w:t>
      </w:r>
      <w:proofErr w:type="spellEnd"/>
      <w:r w:rsidRPr="00A74BC9">
        <w:rPr>
          <w:rFonts w:ascii="Times New Roman" w:eastAsia="Times New Roman" w:hAnsi="Times New Roman" w:cs="Times New Roman"/>
          <w:color w:val="2D2D2D"/>
          <w:sz w:val="23"/>
          <w:szCs w:val="23"/>
        </w:rPr>
        <w:t xml:space="preserve"> художественный комбинат" в пос. </w:t>
      </w:r>
      <w:proofErr w:type="spellStart"/>
      <w:r w:rsidRPr="00A74BC9">
        <w:rPr>
          <w:rFonts w:ascii="Times New Roman" w:eastAsia="Times New Roman" w:hAnsi="Times New Roman" w:cs="Times New Roman"/>
          <w:color w:val="2D2D2D"/>
          <w:sz w:val="23"/>
          <w:szCs w:val="23"/>
        </w:rPr>
        <w:t>Кубачи</w:t>
      </w:r>
      <w:proofErr w:type="spellEnd"/>
      <w:r w:rsidRPr="00A74BC9">
        <w:rPr>
          <w:rFonts w:ascii="Times New Roman" w:eastAsia="Times New Roman" w:hAnsi="Times New Roman" w:cs="Times New Roman"/>
          <w:color w:val="2D2D2D"/>
          <w:sz w:val="23"/>
          <w:szCs w:val="23"/>
        </w:rPr>
        <w:t xml:space="preserve">, создание кооперативной сети для развития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 (далее - НХП).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кирпичного завода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Зильбачи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конноспортивной туристической базы в местности </w:t>
      </w:r>
      <w:proofErr w:type="spellStart"/>
      <w:r w:rsidRPr="00A74BC9">
        <w:rPr>
          <w:rFonts w:ascii="Times New Roman" w:eastAsia="Times New Roman" w:hAnsi="Times New Roman" w:cs="Times New Roman"/>
          <w:color w:val="2D2D2D"/>
          <w:sz w:val="23"/>
          <w:szCs w:val="23"/>
        </w:rPr>
        <w:t>Апраку</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создания ОТФ, МТФ, </w:t>
      </w:r>
      <w:proofErr w:type="spellStart"/>
      <w:r w:rsidRPr="00A74BC9">
        <w:rPr>
          <w:rFonts w:ascii="Times New Roman" w:eastAsia="Times New Roman" w:hAnsi="Times New Roman" w:cs="Times New Roman"/>
          <w:color w:val="2D2D2D"/>
          <w:sz w:val="23"/>
          <w:szCs w:val="23"/>
        </w:rPr>
        <w:t>конетоварных</w:t>
      </w:r>
      <w:proofErr w:type="spellEnd"/>
      <w:r w:rsidRPr="00A74BC9">
        <w:rPr>
          <w:rFonts w:ascii="Times New Roman" w:eastAsia="Times New Roman" w:hAnsi="Times New Roman" w:cs="Times New Roman"/>
          <w:color w:val="2D2D2D"/>
          <w:sz w:val="23"/>
          <w:szCs w:val="23"/>
        </w:rPr>
        <w:t xml:space="preserve"> ферм (далее - КТФ), </w:t>
      </w:r>
      <w:proofErr w:type="spellStart"/>
      <w:r w:rsidRPr="00A74BC9">
        <w:rPr>
          <w:rFonts w:ascii="Times New Roman" w:eastAsia="Times New Roman" w:hAnsi="Times New Roman" w:cs="Times New Roman"/>
          <w:color w:val="2D2D2D"/>
          <w:sz w:val="23"/>
          <w:szCs w:val="23"/>
        </w:rPr>
        <w:t>пчелопасек</w:t>
      </w:r>
      <w:proofErr w:type="spellEnd"/>
      <w:r w:rsidRPr="00A74BC9">
        <w:rPr>
          <w:rFonts w:ascii="Times New Roman" w:eastAsia="Times New Roman" w:hAnsi="Times New Roman" w:cs="Times New Roman"/>
          <w:color w:val="2D2D2D"/>
          <w:sz w:val="23"/>
          <w:szCs w:val="23"/>
        </w:rPr>
        <w:t>, перерабатывающих производств.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Докузпаринский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овцеводства, КФХ "Овцевод", с. </w:t>
      </w:r>
      <w:proofErr w:type="spellStart"/>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Разведение пчеловодства, КФХ "</w:t>
      </w:r>
      <w:proofErr w:type="spellStart"/>
      <w:r w:rsidRPr="00A74BC9">
        <w:rPr>
          <w:rFonts w:ascii="Times New Roman" w:eastAsia="Times New Roman" w:hAnsi="Times New Roman" w:cs="Times New Roman"/>
          <w:color w:val="2D2D2D"/>
          <w:sz w:val="23"/>
          <w:szCs w:val="23"/>
        </w:rPr>
        <w:t>Квих</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Мискинджа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Разведение племенного животноводства, КФХ "Сад", КФХ "</w:t>
      </w:r>
      <w:proofErr w:type="gramStart"/>
      <w:r w:rsidRPr="00A74BC9">
        <w:rPr>
          <w:rFonts w:ascii="Times New Roman" w:eastAsia="Times New Roman" w:hAnsi="Times New Roman" w:cs="Times New Roman"/>
          <w:color w:val="2D2D2D"/>
          <w:sz w:val="23"/>
          <w:szCs w:val="23"/>
        </w:rPr>
        <w:t>Куша</w:t>
      </w:r>
      <w:proofErr w:type="gramEnd"/>
      <w:r w:rsidRPr="00A74BC9">
        <w:rPr>
          <w:rFonts w:ascii="Times New Roman" w:eastAsia="Times New Roman" w:hAnsi="Times New Roman" w:cs="Times New Roman"/>
          <w:color w:val="2D2D2D"/>
          <w:sz w:val="23"/>
          <w:szCs w:val="23"/>
        </w:rPr>
        <w:t xml:space="preserve"> Буллах" (с. </w:t>
      </w:r>
      <w:proofErr w:type="spellStart"/>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 КФХ "Сад", КФХ "</w:t>
      </w:r>
      <w:proofErr w:type="spellStart"/>
      <w:r w:rsidRPr="00A74BC9">
        <w:rPr>
          <w:rFonts w:ascii="Times New Roman" w:eastAsia="Times New Roman" w:hAnsi="Times New Roman" w:cs="Times New Roman"/>
          <w:color w:val="2D2D2D"/>
          <w:sz w:val="23"/>
          <w:szCs w:val="23"/>
        </w:rPr>
        <w:t>Макар-Казмаляр</w:t>
      </w:r>
      <w:proofErr w:type="spellEnd"/>
      <w:r w:rsidRPr="00A74BC9">
        <w:rPr>
          <w:rFonts w:ascii="Times New Roman" w:eastAsia="Times New Roman" w:hAnsi="Times New Roman" w:cs="Times New Roman"/>
          <w:color w:val="2D2D2D"/>
          <w:sz w:val="23"/>
          <w:szCs w:val="23"/>
        </w:rPr>
        <w:t xml:space="preserve">" (с. Новое </w:t>
      </w:r>
      <w:proofErr w:type="spellStart"/>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Разведение прудовой рыбы, КФХ "</w:t>
      </w:r>
      <w:proofErr w:type="spellStart"/>
      <w:r w:rsidRPr="00A74BC9">
        <w:rPr>
          <w:rFonts w:ascii="Times New Roman" w:eastAsia="Times New Roman" w:hAnsi="Times New Roman" w:cs="Times New Roman"/>
          <w:color w:val="2D2D2D"/>
          <w:sz w:val="23"/>
          <w:szCs w:val="23"/>
        </w:rPr>
        <w:t>Чвелер-Булах</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 xml:space="preserve">Развитие садоводства, в т.ч. интенсивного, и виноградарства, КФХ "Самур", с. Новое </w:t>
      </w:r>
      <w:proofErr w:type="spellStart"/>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Авадан</w:t>
      </w:r>
      <w:proofErr w:type="spellEnd"/>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туристического комплекса "</w:t>
      </w:r>
      <w:proofErr w:type="spellStart"/>
      <w:r w:rsidRPr="00A74BC9">
        <w:rPr>
          <w:rFonts w:ascii="Times New Roman" w:eastAsia="Times New Roman" w:hAnsi="Times New Roman" w:cs="Times New Roman"/>
          <w:color w:val="2D2D2D"/>
          <w:sz w:val="23"/>
          <w:szCs w:val="23"/>
        </w:rPr>
        <w:t>Яры-Даг</w:t>
      </w:r>
      <w:proofErr w:type="spellEnd"/>
      <w:r w:rsidRPr="00A74BC9">
        <w:rPr>
          <w:rFonts w:ascii="Times New Roman" w:eastAsia="Times New Roman" w:hAnsi="Times New Roman" w:cs="Times New Roman"/>
          <w:color w:val="2D2D2D"/>
          <w:sz w:val="23"/>
          <w:szCs w:val="23"/>
        </w:rPr>
        <w:t>", ООО "Куруш", с. Куруш.</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ковров и ковровых изделий.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туризма, овцеводства, переработки продукции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овощеперерабатывающего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Мискинджа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убойного цеха с переработкой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Килер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Строительство птицефабрики в </w:t>
      </w:r>
      <w:proofErr w:type="gramStart"/>
      <w:r w:rsidRPr="00A74BC9">
        <w:rPr>
          <w:rFonts w:ascii="Times New Roman" w:eastAsia="Times New Roman" w:hAnsi="Times New Roman" w:cs="Times New Roman"/>
          <w:color w:val="2D2D2D"/>
          <w:sz w:val="23"/>
          <w:szCs w:val="23"/>
        </w:rPr>
        <w:t xml:space="preserve">с. </w:t>
      </w:r>
      <w:proofErr w:type="spellStart"/>
      <w:r w:rsidRPr="00A74BC9">
        <w:rPr>
          <w:rFonts w:ascii="Times New Roman" w:eastAsia="Times New Roman" w:hAnsi="Times New Roman" w:cs="Times New Roman"/>
          <w:color w:val="2D2D2D"/>
          <w:sz w:val="23"/>
          <w:szCs w:val="23"/>
        </w:rPr>
        <w:t>Н.</w:t>
      </w:r>
      <w:proofErr w:type="gramEnd"/>
      <w:r w:rsidRPr="00A74BC9">
        <w:rPr>
          <w:rFonts w:ascii="Times New Roman" w:eastAsia="Times New Roman" w:hAnsi="Times New Roman" w:cs="Times New Roman"/>
          <w:color w:val="2D2D2D"/>
          <w:sz w:val="23"/>
          <w:szCs w:val="23"/>
        </w:rPr>
        <w:t>Каракюре</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двух ГЭС на реке Самур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Усухчай.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Казбековский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производства фармацевтической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добычи и обработки древесины.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предприятий по заготовке и первичной переработке шерсти и кожевенного сырья.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оленеводческой фермы.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цеха по переработке молока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Дылым.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тепличных малогабаритных хозяйств по производству овощей.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карьеров по добыче строительного сырья (глины, песка, бутового камня, дикого камня и гравия).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туристических объектов в местах, имеющих потенциал.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животноводства, кролиководства, пчеловодства, перерабатывающих малогабаритных производств.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Кайтагский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Реконструкция и модернизация ООО "</w:t>
      </w:r>
      <w:proofErr w:type="spellStart"/>
      <w:r w:rsidRPr="00A74BC9">
        <w:rPr>
          <w:rFonts w:ascii="Times New Roman" w:eastAsia="Times New Roman" w:hAnsi="Times New Roman" w:cs="Times New Roman"/>
          <w:color w:val="2D2D2D"/>
          <w:sz w:val="23"/>
          <w:szCs w:val="23"/>
        </w:rPr>
        <w:t>Маджалисский</w:t>
      </w:r>
      <w:proofErr w:type="spellEnd"/>
      <w:r w:rsidRPr="00A74BC9">
        <w:rPr>
          <w:rFonts w:ascii="Times New Roman" w:eastAsia="Times New Roman" w:hAnsi="Times New Roman" w:cs="Times New Roman"/>
          <w:color w:val="2D2D2D"/>
          <w:sz w:val="23"/>
          <w:szCs w:val="23"/>
        </w:rPr>
        <w:t xml:space="preserve"> консервный завод".</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производства (по итальянской технологии) по розливу соков на территории ГУП "Комсомольское".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w:t>
      </w:r>
      <w:proofErr w:type="spellStart"/>
      <w:r w:rsidRPr="00A74BC9">
        <w:rPr>
          <w:rFonts w:ascii="Times New Roman" w:eastAsia="Times New Roman" w:hAnsi="Times New Roman" w:cs="Times New Roman"/>
          <w:color w:val="2D2D2D"/>
          <w:sz w:val="23"/>
          <w:szCs w:val="23"/>
        </w:rPr>
        <w:t>кайтагской</w:t>
      </w:r>
      <w:proofErr w:type="spellEnd"/>
      <w:r w:rsidRPr="00A74BC9">
        <w:rPr>
          <w:rFonts w:ascii="Times New Roman" w:eastAsia="Times New Roman" w:hAnsi="Times New Roman" w:cs="Times New Roman"/>
          <w:color w:val="2D2D2D"/>
          <w:sz w:val="23"/>
          <w:szCs w:val="23"/>
        </w:rPr>
        <w:t xml:space="preserve"> вышивки.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розлива минеральной воды.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птицефабрики.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тепличных малогабаритных хозяйств.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новых и реконструкция имеющихся животноводческих ферм в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Закладка интенсивных садов и виноградников с установкой системы капельного орошения.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маточных питомников для развития садоводства.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прудового рыбоводства (разведение форели) в местности </w:t>
      </w:r>
      <w:proofErr w:type="spellStart"/>
      <w:r w:rsidRPr="00A74BC9">
        <w:rPr>
          <w:rFonts w:ascii="Times New Roman" w:eastAsia="Times New Roman" w:hAnsi="Times New Roman" w:cs="Times New Roman"/>
          <w:color w:val="2D2D2D"/>
          <w:sz w:val="23"/>
          <w:szCs w:val="23"/>
        </w:rPr>
        <w:t>Тама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животноводства, пчеловодства, а также туризма и перерабатывающих производств.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Кулинский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молочного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Вачи.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молочного животноводческого комплекса на 300 коров, агрофирма "Цовкра-2", с. Цовкра-2.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убойного цеха по первичной переработке и хранению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Вачи.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по разведению коз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Цовкра-2.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Развитие туризма с использованием верховой езды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Хосрех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по разведению лошадей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Цовкра-2.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птицефабрики по разведению индюков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Кая.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пчелопасек</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Хайхи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тепличного хозяйства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Хайхи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для разведения оленей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Цовкра-2.</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садов, в т.ч. интенсивных, с высокоурожайными сортами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Хайхи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цеха по производству мебели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Вачи.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гостиничного комплекса для развития культурного туризма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Хайхи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туристического комплекса "Кавказ"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Хосрех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форелевого хозяйства в местности </w:t>
      </w:r>
      <w:proofErr w:type="spellStart"/>
      <w:r w:rsidRPr="00A74BC9">
        <w:rPr>
          <w:rFonts w:ascii="Times New Roman" w:eastAsia="Times New Roman" w:hAnsi="Times New Roman" w:cs="Times New Roman"/>
          <w:color w:val="2D2D2D"/>
          <w:sz w:val="23"/>
          <w:szCs w:val="23"/>
        </w:rPr>
        <w:t>Чари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создания современных МТФ, ОТФ, КТФ, </w:t>
      </w:r>
      <w:proofErr w:type="spellStart"/>
      <w:r w:rsidRPr="00A74BC9">
        <w:rPr>
          <w:rFonts w:ascii="Times New Roman" w:eastAsia="Times New Roman" w:hAnsi="Times New Roman" w:cs="Times New Roman"/>
          <w:color w:val="2D2D2D"/>
          <w:sz w:val="23"/>
          <w:szCs w:val="23"/>
        </w:rPr>
        <w:t>пчелопасек</w:t>
      </w:r>
      <w:proofErr w:type="spellEnd"/>
      <w:r w:rsidRPr="00A74BC9">
        <w:rPr>
          <w:rFonts w:ascii="Times New Roman" w:eastAsia="Times New Roman" w:hAnsi="Times New Roman" w:cs="Times New Roman"/>
          <w:color w:val="2D2D2D"/>
          <w:sz w:val="23"/>
          <w:szCs w:val="23"/>
        </w:rPr>
        <w:t>, переработки и хранения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Курахский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розливу горной питьевой и минеральной воды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Кутул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животноводческих ферм по разведению </w:t>
      </w:r>
      <w:proofErr w:type="gramStart"/>
      <w:r w:rsidRPr="00A74BC9">
        <w:rPr>
          <w:rFonts w:ascii="Times New Roman" w:eastAsia="Times New Roman" w:hAnsi="Times New Roman" w:cs="Times New Roman"/>
          <w:color w:val="2D2D2D"/>
          <w:sz w:val="23"/>
          <w:szCs w:val="23"/>
        </w:rPr>
        <w:t>племенного</w:t>
      </w:r>
      <w:proofErr w:type="gramEnd"/>
      <w:r w:rsidRPr="00A74BC9">
        <w:rPr>
          <w:rFonts w:ascii="Times New Roman" w:eastAsia="Times New Roman" w:hAnsi="Times New Roman" w:cs="Times New Roman"/>
          <w:color w:val="2D2D2D"/>
          <w:sz w:val="23"/>
          <w:szCs w:val="23"/>
        </w:rPr>
        <w:t xml:space="preserve"> КРС абердин-ангусской породы в селах Курах, </w:t>
      </w:r>
      <w:proofErr w:type="spellStart"/>
      <w:r w:rsidRPr="00A74BC9">
        <w:rPr>
          <w:rFonts w:ascii="Times New Roman" w:eastAsia="Times New Roman" w:hAnsi="Times New Roman" w:cs="Times New Roman"/>
          <w:color w:val="2D2D2D"/>
          <w:sz w:val="23"/>
          <w:szCs w:val="23"/>
        </w:rPr>
        <w:t>Гельхен</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производству традиционных сыров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Икра.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Строительство убойного цеха по переработке и хранению мяса в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Курах.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прудовых хозяй</w:t>
      </w:r>
      <w:proofErr w:type="gramStart"/>
      <w:r w:rsidRPr="00A74BC9">
        <w:rPr>
          <w:rFonts w:ascii="Times New Roman" w:eastAsia="Times New Roman" w:hAnsi="Times New Roman" w:cs="Times New Roman"/>
          <w:color w:val="2D2D2D"/>
          <w:sz w:val="23"/>
          <w:szCs w:val="23"/>
        </w:rPr>
        <w:t>ств дл</w:t>
      </w:r>
      <w:proofErr w:type="gramEnd"/>
      <w:r w:rsidRPr="00A74BC9">
        <w:rPr>
          <w:rFonts w:ascii="Times New Roman" w:eastAsia="Times New Roman" w:hAnsi="Times New Roman" w:cs="Times New Roman"/>
          <w:color w:val="2D2D2D"/>
          <w:sz w:val="23"/>
          <w:szCs w:val="23"/>
        </w:rPr>
        <w:t xml:space="preserve">я разведения рыбы в селах Курах, </w:t>
      </w:r>
      <w:proofErr w:type="spellStart"/>
      <w:r w:rsidRPr="00A74BC9">
        <w:rPr>
          <w:rFonts w:ascii="Times New Roman" w:eastAsia="Times New Roman" w:hAnsi="Times New Roman" w:cs="Times New Roman"/>
          <w:color w:val="2D2D2D"/>
          <w:sz w:val="23"/>
          <w:szCs w:val="23"/>
        </w:rPr>
        <w:t>Кутул</w:t>
      </w:r>
      <w:proofErr w:type="spellEnd"/>
      <w:r w:rsidRPr="00A74BC9">
        <w:rPr>
          <w:rFonts w:ascii="Times New Roman" w:eastAsia="Times New Roman" w:hAnsi="Times New Roman" w:cs="Times New Roman"/>
          <w:color w:val="2D2D2D"/>
          <w:sz w:val="23"/>
          <w:szCs w:val="23"/>
        </w:rPr>
        <w:t>, КФХ "</w:t>
      </w:r>
      <w:proofErr w:type="spellStart"/>
      <w:r w:rsidRPr="00A74BC9">
        <w:rPr>
          <w:rFonts w:ascii="Times New Roman" w:eastAsia="Times New Roman" w:hAnsi="Times New Roman" w:cs="Times New Roman"/>
          <w:color w:val="2D2D2D"/>
          <w:sz w:val="23"/>
          <w:szCs w:val="23"/>
        </w:rPr>
        <w:t>Кумук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туристических площадок и маршрутов в селах </w:t>
      </w:r>
      <w:proofErr w:type="spellStart"/>
      <w:r w:rsidRPr="00A74BC9">
        <w:rPr>
          <w:rFonts w:ascii="Times New Roman" w:eastAsia="Times New Roman" w:hAnsi="Times New Roman" w:cs="Times New Roman"/>
          <w:color w:val="2D2D2D"/>
          <w:sz w:val="23"/>
          <w:szCs w:val="23"/>
        </w:rPr>
        <w:t>Ругун</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Кутул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ковров и ковровых изделий.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овцеводства, пчеловодства и первичной переработки и хранения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Лакский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убойного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Кумух.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с холодильными помещениями по переработке плодов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Куркли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производства твердых сыров с добавлением лекарственных трав по итальянской технологии, СПК "Дружба", с. </w:t>
      </w:r>
      <w:proofErr w:type="spellStart"/>
      <w:r w:rsidRPr="00A74BC9">
        <w:rPr>
          <w:rFonts w:ascii="Times New Roman" w:eastAsia="Times New Roman" w:hAnsi="Times New Roman" w:cs="Times New Roman"/>
          <w:color w:val="2D2D2D"/>
          <w:sz w:val="23"/>
          <w:szCs w:val="23"/>
        </w:rPr>
        <w:t>Чуртах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животноводческих ферм на 400 голов.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откормочного цеха на 350 голов КРС и заготовительного пункта на 200 голов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Кумух.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пчеловодческих хозяйств на 500 пчелосемей в селах </w:t>
      </w:r>
      <w:proofErr w:type="spellStart"/>
      <w:r w:rsidRPr="00A74BC9">
        <w:rPr>
          <w:rFonts w:ascii="Times New Roman" w:eastAsia="Times New Roman" w:hAnsi="Times New Roman" w:cs="Times New Roman"/>
          <w:color w:val="2D2D2D"/>
          <w:sz w:val="23"/>
          <w:szCs w:val="23"/>
        </w:rPr>
        <w:t>Ури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Хулисма</w:t>
      </w:r>
      <w:proofErr w:type="spellEnd"/>
      <w:r w:rsidRPr="00A74BC9">
        <w:rPr>
          <w:rFonts w:ascii="Times New Roman" w:eastAsia="Times New Roman" w:hAnsi="Times New Roman" w:cs="Times New Roman"/>
          <w:color w:val="2D2D2D"/>
          <w:sz w:val="23"/>
          <w:szCs w:val="23"/>
        </w:rPr>
        <w:t xml:space="preserve">, Шара, Кара, </w:t>
      </w:r>
      <w:proofErr w:type="spellStart"/>
      <w:r w:rsidRPr="00A74BC9">
        <w:rPr>
          <w:rFonts w:ascii="Times New Roman" w:eastAsia="Times New Roman" w:hAnsi="Times New Roman" w:cs="Times New Roman"/>
          <w:color w:val="2D2D2D"/>
          <w:sz w:val="23"/>
          <w:szCs w:val="23"/>
        </w:rPr>
        <w:t>Хуна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Камахал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садоводческих хозяйств в селах </w:t>
      </w:r>
      <w:proofErr w:type="spellStart"/>
      <w:r w:rsidRPr="00A74BC9">
        <w:rPr>
          <w:rFonts w:ascii="Times New Roman" w:eastAsia="Times New Roman" w:hAnsi="Times New Roman" w:cs="Times New Roman"/>
          <w:color w:val="2D2D2D"/>
          <w:sz w:val="23"/>
          <w:szCs w:val="23"/>
        </w:rPr>
        <w:t>Куркли</w:t>
      </w:r>
      <w:proofErr w:type="spellEnd"/>
      <w:r w:rsidRPr="00A74BC9">
        <w:rPr>
          <w:rFonts w:ascii="Times New Roman" w:eastAsia="Times New Roman" w:hAnsi="Times New Roman" w:cs="Times New Roman"/>
          <w:color w:val="2D2D2D"/>
          <w:sz w:val="23"/>
          <w:szCs w:val="23"/>
        </w:rPr>
        <w:t xml:space="preserve">, Куба, </w:t>
      </w:r>
      <w:proofErr w:type="spellStart"/>
      <w:r w:rsidRPr="00A74BC9">
        <w:rPr>
          <w:rFonts w:ascii="Times New Roman" w:eastAsia="Times New Roman" w:hAnsi="Times New Roman" w:cs="Times New Roman"/>
          <w:color w:val="2D2D2D"/>
          <w:sz w:val="23"/>
          <w:szCs w:val="23"/>
        </w:rPr>
        <w:t>Камахал</w:t>
      </w:r>
      <w:proofErr w:type="spellEnd"/>
      <w:r w:rsidRPr="00A74BC9">
        <w:rPr>
          <w:rFonts w:ascii="Times New Roman" w:eastAsia="Times New Roman" w:hAnsi="Times New Roman" w:cs="Times New Roman"/>
          <w:color w:val="2D2D2D"/>
          <w:sz w:val="23"/>
          <w:szCs w:val="23"/>
        </w:rPr>
        <w:t xml:space="preserve"> (по 10 га).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художественных изделий из серебра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Кумух.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туристических баз - площадок, стоянок и пунктов, приютов в селах Бурши, </w:t>
      </w:r>
      <w:proofErr w:type="spellStart"/>
      <w:r w:rsidRPr="00A74BC9">
        <w:rPr>
          <w:rFonts w:ascii="Times New Roman" w:eastAsia="Times New Roman" w:hAnsi="Times New Roman" w:cs="Times New Roman"/>
          <w:color w:val="2D2D2D"/>
          <w:sz w:val="23"/>
          <w:szCs w:val="23"/>
        </w:rPr>
        <w:t>Чуртах</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Унчукатль</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Хури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Хурхи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Подготовка инвестиционных площадок для строительства МТФ, ОТФ, КТФ и развития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Закладка виноградников на площади 43 га, сада - 21 га, строительство прудов на территории площадью 600 га для разведения частиковой рыбы, производственного сельскохозяйственного кооператива "</w:t>
      </w:r>
      <w:proofErr w:type="spellStart"/>
      <w:r w:rsidRPr="00A74BC9">
        <w:rPr>
          <w:rFonts w:ascii="Times New Roman" w:eastAsia="Times New Roman" w:hAnsi="Times New Roman" w:cs="Times New Roman"/>
          <w:color w:val="2D2D2D"/>
          <w:sz w:val="23"/>
          <w:szCs w:val="23"/>
        </w:rPr>
        <w:t>Читтур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форелевого хозяйства в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Бурши.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малогабаритных тепличных хозяйств.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пансионата для реабилитации лиц преклонного возраста или пионерского лагеря.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Левашинский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новых и реконструкция имеющихся животноводческих ферм.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условий для дальнейшего развития овощеводства.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малогабаритных теплиц, ООО "Евро-Торг", с. Леваши, с. </w:t>
      </w:r>
      <w:proofErr w:type="spellStart"/>
      <w:r w:rsidRPr="00A74BC9">
        <w:rPr>
          <w:rFonts w:ascii="Times New Roman" w:eastAsia="Times New Roman" w:hAnsi="Times New Roman" w:cs="Times New Roman"/>
          <w:color w:val="2D2D2D"/>
          <w:sz w:val="23"/>
          <w:szCs w:val="23"/>
        </w:rPr>
        <w:t>Хаджалмахи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малых ферм по разведению и откорму крупного и мелкого рогатого скота, ГУП "Г. </w:t>
      </w:r>
      <w:proofErr w:type="spellStart"/>
      <w:r w:rsidRPr="00A74BC9">
        <w:rPr>
          <w:rFonts w:ascii="Times New Roman" w:eastAsia="Times New Roman" w:hAnsi="Times New Roman" w:cs="Times New Roman"/>
          <w:color w:val="2D2D2D"/>
          <w:sz w:val="23"/>
          <w:szCs w:val="23"/>
        </w:rPr>
        <w:t>Гамидова</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Аялакаб</w:t>
      </w:r>
      <w:proofErr w:type="spellEnd"/>
      <w:r w:rsidRPr="00A74BC9">
        <w:rPr>
          <w:rFonts w:ascii="Times New Roman" w:eastAsia="Times New Roman" w:hAnsi="Times New Roman" w:cs="Times New Roman"/>
          <w:color w:val="2D2D2D"/>
          <w:sz w:val="23"/>
          <w:szCs w:val="23"/>
        </w:rPr>
        <w:t>), ГУП "</w:t>
      </w:r>
      <w:proofErr w:type="spellStart"/>
      <w:r w:rsidRPr="00A74BC9">
        <w:rPr>
          <w:rFonts w:ascii="Times New Roman" w:eastAsia="Times New Roman" w:hAnsi="Times New Roman" w:cs="Times New Roman"/>
          <w:color w:val="2D2D2D"/>
          <w:sz w:val="23"/>
          <w:szCs w:val="23"/>
        </w:rPr>
        <w:t>Богатырева</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Мекеги</w:t>
      </w:r>
      <w:proofErr w:type="spellEnd"/>
      <w:r w:rsidRPr="00A74BC9">
        <w:rPr>
          <w:rFonts w:ascii="Times New Roman" w:eastAsia="Times New Roman" w:hAnsi="Times New Roman" w:cs="Times New Roman"/>
          <w:color w:val="2D2D2D"/>
          <w:sz w:val="23"/>
          <w:szCs w:val="23"/>
        </w:rPr>
        <w:t xml:space="preserve">), СПК "Барда" (с. </w:t>
      </w:r>
      <w:proofErr w:type="spellStart"/>
      <w:r w:rsidRPr="00A74BC9">
        <w:rPr>
          <w:rFonts w:ascii="Times New Roman" w:eastAsia="Times New Roman" w:hAnsi="Times New Roman" w:cs="Times New Roman"/>
          <w:color w:val="2D2D2D"/>
          <w:sz w:val="23"/>
          <w:szCs w:val="23"/>
        </w:rPr>
        <w:t>Куппа</w:t>
      </w:r>
      <w:proofErr w:type="spellEnd"/>
      <w:r w:rsidRPr="00A74BC9">
        <w:rPr>
          <w:rFonts w:ascii="Times New Roman" w:eastAsia="Times New Roman" w:hAnsi="Times New Roman" w:cs="Times New Roman"/>
          <w:color w:val="2D2D2D"/>
          <w:sz w:val="23"/>
          <w:szCs w:val="23"/>
        </w:rPr>
        <w:t xml:space="preserve">), СПК "Боцани-2" (с. </w:t>
      </w:r>
      <w:proofErr w:type="spellStart"/>
      <w:r w:rsidRPr="00A74BC9">
        <w:rPr>
          <w:rFonts w:ascii="Times New Roman" w:eastAsia="Times New Roman" w:hAnsi="Times New Roman" w:cs="Times New Roman"/>
          <w:color w:val="2D2D2D"/>
          <w:sz w:val="23"/>
          <w:szCs w:val="23"/>
        </w:rPr>
        <w:t>Охли</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Гимхет</w:t>
      </w:r>
      <w:proofErr w:type="spellEnd"/>
      <w:r w:rsidRPr="00A74BC9">
        <w:rPr>
          <w:rFonts w:ascii="Times New Roman" w:eastAsia="Times New Roman" w:hAnsi="Times New Roman" w:cs="Times New Roman"/>
          <w:color w:val="2D2D2D"/>
          <w:sz w:val="23"/>
          <w:szCs w:val="23"/>
        </w:rPr>
        <w:t>", СПК "Дзержинского", СПК "Барс" (с. Леваши).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цехов по первичной переработке мясной продукции (скотобойня, холодильник).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предприятий по переработке молока и производству сыров, хранению и реализации молочной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муки из зерновых и растительных культур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Хаджалмахи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террасного садоводства (с. </w:t>
      </w:r>
      <w:proofErr w:type="spellStart"/>
      <w:r w:rsidRPr="00A74BC9">
        <w:rPr>
          <w:rFonts w:ascii="Times New Roman" w:eastAsia="Times New Roman" w:hAnsi="Times New Roman" w:cs="Times New Roman"/>
          <w:color w:val="2D2D2D"/>
          <w:sz w:val="23"/>
          <w:szCs w:val="23"/>
        </w:rPr>
        <w:t>Куппа</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Хаджалмахи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производства строительных материалов из полуфабрикатов (</w:t>
      </w:r>
      <w:proofErr w:type="spellStart"/>
      <w:r w:rsidRPr="00A74BC9">
        <w:rPr>
          <w:rFonts w:ascii="Times New Roman" w:eastAsia="Times New Roman" w:hAnsi="Times New Roman" w:cs="Times New Roman"/>
          <w:color w:val="2D2D2D"/>
          <w:sz w:val="23"/>
          <w:szCs w:val="23"/>
        </w:rPr>
        <w:t>ПВХ-конструкции</w:t>
      </w:r>
      <w:proofErr w:type="spellEnd"/>
      <w:r w:rsidRPr="00A74BC9">
        <w:rPr>
          <w:rFonts w:ascii="Times New Roman" w:eastAsia="Times New Roman" w:hAnsi="Times New Roman" w:cs="Times New Roman"/>
          <w:color w:val="2D2D2D"/>
          <w:sz w:val="23"/>
          <w:szCs w:val="23"/>
        </w:rPr>
        <w:t xml:space="preserve">), </w:t>
      </w:r>
      <w:r w:rsidRPr="00A74BC9">
        <w:rPr>
          <w:rFonts w:ascii="Times New Roman" w:eastAsia="Times New Roman" w:hAnsi="Times New Roman" w:cs="Times New Roman"/>
          <w:color w:val="2D2D2D"/>
          <w:sz w:val="23"/>
          <w:szCs w:val="23"/>
        </w:rPr>
        <w:lastRenderedPageBreak/>
        <w:t>ООО "Люкс-Пласт-Леваши", с. Леваши.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строительных материалов (пиленого камня, известняка), ООО "Центр",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xml:space="preserve">. Верхнее </w:t>
      </w:r>
      <w:proofErr w:type="spellStart"/>
      <w:r w:rsidRPr="00A74BC9">
        <w:rPr>
          <w:rFonts w:ascii="Times New Roman" w:eastAsia="Times New Roman" w:hAnsi="Times New Roman" w:cs="Times New Roman"/>
          <w:color w:val="2D2D2D"/>
          <w:sz w:val="23"/>
          <w:szCs w:val="23"/>
        </w:rPr>
        <w:t>Лабко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развития перерабатывающих производств, МТФ, закладки садов, современных овощехранилищ (с. </w:t>
      </w:r>
      <w:proofErr w:type="spellStart"/>
      <w:r w:rsidRPr="00A74BC9">
        <w:rPr>
          <w:rFonts w:ascii="Times New Roman" w:eastAsia="Times New Roman" w:hAnsi="Times New Roman" w:cs="Times New Roman"/>
          <w:color w:val="2D2D2D"/>
          <w:sz w:val="23"/>
          <w:szCs w:val="23"/>
        </w:rPr>
        <w:t>Хаджалмахи</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Куппа</w:t>
      </w:r>
      <w:proofErr w:type="spellEnd"/>
      <w:r w:rsidRPr="00A74BC9">
        <w:rPr>
          <w:rFonts w:ascii="Times New Roman" w:eastAsia="Times New Roman" w:hAnsi="Times New Roman" w:cs="Times New Roman"/>
          <w:color w:val="2D2D2D"/>
          <w:sz w:val="23"/>
          <w:szCs w:val="23"/>
        </w:rPr>
        <w:t>, СПК "Хаббла").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Рутульский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цеха по первичной переработке кожсырья, СПК "</w:t>
      </w:r>
      <w:proofErr w:type="spellStart"/>
      <w:r w:rsidRPr="00A74BC9">
        <w:rPr>
          <w:rFonts w:ascii="Times New Roman" w:eastAsia="Times New Roman" w:hAnsi="Times New Roman" w:cs="Times New Roman"/>
          <w:color w:val="2D2D2D"/>
          <w:sz w:val="23"/>
          <w:szCs w:val="23"/>
        </w:rPr>
        <w:t>Ихрек</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Ихрек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малого производства по переработке плодоовощной продукции, колхоз им. Тельмана, с. </w:t>
      </w:r>
      <w:proofErr w:type="spellStart"/>
      <w:r w:rsidRPr="00A74BC9">
        <w:rPr>
          <w:rFonts w:ascii="Times New Roman" w:eastAsia="Times New Roman" w:hAnsi="Times New Roman" w:cs="Times New Roman"/>
          <w:color w:val="2D2D2D"/>
          <w:sz w:val="23"/>
          <w:szCs w:val="23"/>
        </w:rPr>
        <w:t>Хлют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мини-цеха по переработке мясо-молочной продукции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Рутул.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 КФХ "Колос", с. Рутул.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добыче и первичной обработке гранита в местности </w:t>
      </w:r>
      <w:proofErr w:type="spellStart"/>
      <w:r w:rsidRPr="00A74BC9">
        <w:rPr>
          <w:rFonts w:ascii="Times New Roman" w:eastAsia="Times New Roman" w:hAnsi="Times New Roman" w:cs="Times New Roman"/>
          <w:color w:val="2D2D2D"/>
          <w:sz w:val="23"/>
          <w:szCs w:val="23"/>
        </w:rPr>
        <w:t>Аттагай</w:t>
      </w:r>
      <w:proofErr w:type="spellEnd"/>
      <w:r w:rsidRPr="00A74BC9">
        <w:rPr>
          <w:rFonts w:ascii="Times New Roman" w:eastAsia="Times New Roman" w:hAnsi="Times New Roman" w:cs="Times New Roman"/>
          <w:color w:val="2D2D2D"/>
          <w:sz w:val="23"/>
          <w:szCs w:val="23"/>
        </w:rPr>
        <w:t>, СПК "Правда", с. Цахур.</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террасного садоводства, СПК "Рутул", с. Рутул.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рыбоводства (прудового хозяйства), СПК "Рутул", с. Рутул, СПК "</w:t>
      </w:r>
      <w:proofErr w:type="spellStart"/>
      <w:r w:rsidRPr="00A74BC9">
        <w:rPr>
          <w:rFonts w:ascii="Times New Roman" w:eastAsia="Times New Roman" w:hAnsi="Times New Roman" w:cs="Times New Roman"/>
          <w:color w:val="2D2D2D"/>
          <w:sz w:val="23"/>
          <w:szCs w:val="23"/>
        </w:rPr>
        <w:t>Шиназ</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Шиназ</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баз отдыха "</w:t>
      </w:r>
      <w:proofErr w:type="spellStart"/>
      <w:r w:rsidRPr="00A74BC9">
        <w:rPr>
          <w:rFonts w:ascii="Times New Roman" w:eastAsia="Times New Roman" w:hAnsi="Times New Roman" w:cs="Times New Roman"/>
          <w:color w:val="2D2D2D"/>
          <w:sz w:val="23"/>
          <w:szCs w:val="23"/>
        </w:rPr>
        <w:t>Лалаан</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xml:space="preserve">. Рутул, а также в местности </w:t>
      </w:r>
      <w:proofErr w:type="spellStart"/>
      <w:r w:rsidRPr="00A74BC9">
        <w:rPr>
          <w:rFonts w:ascii="Times New Roman" w:eastAsia="Times New Roman" w:hAnsi="Times New Roman" w:cs="Times New Roman"/>
          <w:color w:val="2D2D2D"/>
          <w:sz w:val="23"/>
          <w:szCs w:val="23"/>
        </w:rPr>
        <w:t>Аттагай</w:t>
      </w:r>
      <w:proofErr w:type="spellEnd"/>
      <w:r w:rsidRPr="00A74BC9">
        <w:rPr>
          <w:rFonts w:ascii="Times New Roman" w:eastAsia="Times New Roman" w:hAnsi="Times New Roman" w:cs="Times New Roman"/>
          <w:color w:val="2D2D2D"/>
          <w:sz w:val="23"/>
          <w:szCs w:val="23"/>
        </w:rPr>
        <w:t>, с. Цахур, для развития конного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и развитие горного конного туризма в </w:t>
      </w:r>
      <w:proofErr w:type="spellStart"/>
      <w:r w:rsidRPr="00A74BC9">
        <w:rPr>
          <w:rFonts w:ascii="Times New Roman" w:eastAsia="Times New Roman" w:hAnsi="Times New Roman" w:cs="Times New Roman"/>
          <w:color w:val="2D2D2D"/>
          <w:sz w:val="23"/>
          <w:szCs w:val="23"/>
        </w:rPr>
        <w:t>Ихрекской</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Цахурской</w:t>
      </w:r>
      <w:proofErr w:type="spellEnd"/>
      <w:r w:rsidRPr="00A74BC9">
        <w:rPr>
          <w:rFonts w:ascii="Times New Roman" w:eastAsia="Times New Roman" w:hAnsi="Times New Roman" w:cs="Times New Roman"/>
          <w:color w:val="2D2D2D"/>
          <w:sz w:val="23"/>
          <w:szCs w:val="23"/>
        </w:rPr>
        <w:t xml:space="preserve"> долинах, СПК "Ленина", СПК "</w:t>
      </w:r>
      <w:proofErr w:type="spellStart"/>
      <w:r w:rsidRPr="00A74BC9">
        <w:rPr>
          <w:rFonts w:ascii="Times New Roman" w:eastAsia="Times New Roman" w:hAnsi="Times New Roman" w:cs="Times New Roman"/>
          <w:color w:val="2D2D2D"/>
          <w:sz w:val="23"/>
          <w:szCs w:val="23"/>
        </w:rPr>
        <w:t>Ихрек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солнечных электростанций, СПК "Рутул", с. Рутул.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Сохранение и восстановление объектов культурного наследия для туристических маршрутов.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Подготовка инвестиционных площадок для создания новых ферм для КРС, МРС, </w:t>
      </w:r>
      <w:proofErr w:type="spellStart"/>
      <w:r w:rsidRPr="00A74BC9">
        <w:rPr>
          <w:rFonts w:ascii="Times New Roman" w:eastAsia="Times New Roman" w:hAnsi="Times New Roman" w:cs="Times New Roman"/>
          <w:color w:val="2D2D2D"/>
          <w:sz w:val="23"/>
          <w:szCs w:val="23"/>
        </w:rPr>
        <w:t>пчелопасек</w:t>
      </w:r>
      <w:proofErr w:type="spellEnd"/>
      <w:r w:rsidRPr="00A74BC9">
        <w:rPr>
          <w:rFonts w:ascii="Times New Roman" w:eastAsia="Times New Roman" w:hAnsi="Times New Roman" w:cs="Times New Roman"/>
          <w:color w:val="2D2D2D"/>
          <w:sz w:val="23"/>
          <w:szCs w:val="23"/>
        </w:rPr>
        <w:t>, туристических приютов.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Сергокалинский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новых и реконструкция имеющихся животноводческих ферм.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и развитие малогабаритных птицефабрик и цехов по первичной переработке бройлерного мяса.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Расширение площадей и закладка виноградников по современным технологиям.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тепличного хозяйства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Кадиркент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интенсивного плодоводства и овощеводства, в т.ч. закрытого грунта, на землях в местности </w:t>
      </w:r>
      <w:proofErr w:type="spellStart"/>
      <w:r w:rsidRPr="00A74BC9">
        <w:rPr>
          <w:rFonts w:ascii="Times New Roman" w:eastAsia="Times New Roman" w:hAnsi="Times New Roman" w:cs="Times New Roman"/>
          <w:color w:val="2D2D2D"/>
          <w:sz w:val="23"/>
          <w:szCs w:val="23"/>
        </w:rPr>
        <w:t>Дешлагар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переработке томатов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Краснопартизанск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мини-цеха по первичной переработке мясной продукции (скотобойня, холодильник)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Сергокала.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производства по розливу питьевой воды.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прудового рыбоводства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Мюрего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туристических приютов по маршрутам Сергокала - </w:t>
      </w:r>
      <w:proofErr w:type="spellStart"/>
      <w:r w:rsidRPr="00A74BC9">
        <w:rPr>
          <w:rFonts w:ascii="Times New Roman" w:eastAsia="Times New Roman" w:hAnsi="Times New Roman" w:cs="Times New Roman"/>
          <w:color w:val="2D2D2D"/>
          <w:sz w:val="23"/>
          <w:szCs w:val="23"/>
        </w:rPr>
        <w:t>Урахи</w:t>
      </w:r>
      <w:proofErr w:type="spellEnd"/>
      <w:r w:rsidRPr="00A74BC9">
        <w:rPr>
          <w:rFonts w:ascii="Times New Roman" w:eastAsia="Times New Roman" w:hAnsi="Times New Roman" w:cs="Times New Roman"/>
          <w:color w:val="2D2D2D"/>
          <w:sz w:val="23"/>
          <w:szCs w:val="23"/>
        </w:rPr>
        <w:t xml:space="preserve"> - Верхнее </w:t>
      </w:r>
      <w:proofErr w:type="spellStart"/>
      <w:r w:rsidRPr="00A74BC9">
        <w:rPr>
          <w:rFonts w:ascii="Times New Roman" w:eastAsia="Times New Roman" w:hAnsi="Times New Roman" w:cs="Times New Roman"/>
          <w:color w:val="2D2D2D"/>
          <w:sz w:val="23"/>
          <w:szCs w:val="23"/>
        </w:rPr>
        <w:t>Мулебки</w:t>
      </w:r>
      <w:proofErr w:type="spellEnd"/>
      <w:r w:rsidRPr="00A74BC9">
        <w:rPr>
          <w:rFonts w:ascii="Times New Roman" w:eastAsia="Times New Roman" w:hAnsi="Times New Roman" w:cs="Times New Roman"/>
          <w:color w:val="2D2D2D"/>
          <w:sz w:val="23"/>
          <w:szCs w:val="23"/>
        </w:rPr>
        <w:t xml:space="preserve">, Сергокала - </w:t>
      </w:r>
      <w:proofErr w:type="spellStart"/>
      <w:r w:rsidRPr="00A74BC9">
        <w:rPr>
          <w:rFonts w:ascii="Times New Roman" w:eastAsia="Times New Roman" w:hAnsi="Times New Roman" w:cs="Times New Roman"/>
          <w:color w:val="2D2D2D"/>
          <w:sz w:val="23"/>
          <w:szCs w:val="23"/>
        </w:rPr>
        <w:t>Бурдеки</w:t>
      </w:r>
      <w:proofErr w:type="spellEnd"/>
      <w:r w:rsidRPr="00A74BC9">
        <w:rPr>
          <w:rFonts w:ascii="Times New Roman" w:eastAsia="Times New Roman" w:hAnsi="Times New Roman" w:cs="Times New Roman"/>
          <w:color w:val="2D2D2D"/>
          <w:sz w:val="23"/>
          <w:szCs w:val="23"/>
        </w:rPr>
        <w:t xml:space="preserve"> - Уркарах, Сергокала - </w:t>
      </w:r>
      <w:proofErr w:type="spellStart"/>
      <w:r w:rsidRPr="00A74BC9">
        <w:rPr>
          <w:rFonts w:ascii="Times New Roman" w:eastAsia="Times New Roman" w:hAnsi="Times New Roman" w:cs="Times New Roman"/>
          <w:color w:val="2D2D2D"/>
          <w:sz w:val="23"/>
          <w:szCs w:val="23"/>
        </w:rPr>
        <w:t>Мекеги</w:t>
      </w:r>
      <w:proofErr w:type="spellEnd"/>
      <w:r w:rsidRPr="00A74BC9">
        <w:rPr>
          <w:rFonts w:ascii="Times New Roman" w:eastAsia="Times New Roman" w:hAnsi="Times New Roman" w:cs="Times New Roman"/>
          <w:color w:val="2D2D2D"/>
          <w:sz w:val="23"/>
          <w:szCs w:val="23"/>
        </w:rPr>
        <w:t xml:space="preserve"> - Леваши.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туристско-альпинистской базы.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животноводческих ферм, перерабатывающих производств, развития пчеловодства и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Сулейман-Стальский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фермы по разведению и откорму МРС на территории </w:t>
      </w:r>
      <w:proofErr w:type="gramStart"/>
      <w:r w:rsidRPr="00A74BC9">
        <w:rPr>
          <w:rFonts w:ascii="Times New Roman" w:eastAsia="Times New Roman" w:hAnsi="Times New Roman" w:cs="Times New Roman"/>
          <w:color w:val="2D2D2D"/>
          <w:sz w:val="23"/>
          <w:szCs w:val="23"/>
        </w:rPr>
        <w:t>с</w:t>
      </w:r>
      <w:proofErr w:type="gramEnd"/>
      <w:r w:rsidRPr="00A74BC9">
        <w:rPr>
          <w:rFonts w:ascii="Times New Roman" w:eastAsia="Times New Roman" w:hAnsi="Times New Roman" w:cs="Times New Roman"/>
          <w:color w:val="2D2D2D"/>
          <w:sz w:val="23"/>
          <w:szCs w:val="23"/>
        </w:rPr>
        <w:t xml:space="preserve">. Старый </w:t>
      </w:r>
      <w:proofErr w:type="spellStart"/>
      <w:r w:rsidRPr="00A74BC9">
        <w:rPr>
          <w:rFonts w:ascii="Times New Roman" w:eastAsia="Times New Roman" w:hAnsi="Times New Roman" w:cs="Times New Roman"/>
          <w:color w:val="2D2D2D"/>
          <w:sz w:val="23"/>
          <w:szCs w:val="23"/>
        </w:rPr>
        <w:t>Чухверкент</w:t>
      </w:r>
      <w:proofErr w:type="spellEnd"/>
      <w:r w:rsidRPr="00A74BC9">
        <w:rPr>
          <w:rFonts w:ascii="Times New Roman" w:eastAsia="Times New Roman" w:hAnsi="Times New Roman" w:cs="Times New Roman"/>
          <w:color w:val="2D2D2D"/>
          <w:sz w:val="23"/>
          <w:szCs w:val="23"/>
        </w:rPr>
        <w:t xml:space="preserve">, КФХ Гасановой Г.К., с. </w:t>
      </w:r>
      <w:proofErr w:type="spellStart"/>
      <w:r w:rsidRPr="00A74BC9">
        <w:rPr>
          <w:rFonts w:ascii="Times New Roman" w:eastAsia="Times New Roman" w:hAnsi="Times New Roman" w:cs="Times New Roman"/>
          <w:color w:val="2D2D2D"/>
          <w:sz w:val="23"/>
          <w:szCs w:val="23"/>
        </w:rPr>
        <w:t>Качалкент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фермы на 300 голов КРС и 100 голов коней, ООО "</w:t>
      </w:r>
      <w:proofErr w:type="spellStart"/>
      <w:r w:rsidRPr="00A74BC9">
        <w:rPr>
          <w:rFonts w:ascii="Times New Roman" w:eastAsia="Times New Roman" w:hAnsi="Times New Roman" w:cs="Times New Roman"/>
          <w:color w:val="2D2D2D"/>
          <w:sz w:val="23"/>
          <w:szCs w:val="23"/>
        </w:rPr>
        <w:t>Сайтар</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Сайтаркент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на 200 голов КРС, ПО "Кюре", с. </w:t>
      </w:r>
      <w:proofErr w:type="spellStart"/>
      <w:proofErr w:type="gramStart"/>
      <w:r w:rsidRPr="00A74BC9">
        <w:rPr>
          <w:rFonts w:ascii="Times New Roman" w:eastAsia="Times New Roman" w:hAnsi="Times New Roman" w:cs="Times New Roman"/>
          <w:color w:val="2D2D2D"/>
          <w:sz w:val="23"/>
          <w:szCs w:val="23"/>
        </w:rPr>
        <w:t>Орта-Стал</w:t>
      </w:r>
      <w:proofErr w:type="spellEnd"/>
      <w:proofErr w:type="gram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мясо-молочной фермы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Нютюг</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Рухун</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Орта-Стал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мясной фермы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Ашага-Араг</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коневодства.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террасного садоводства (с. </w:t>
      </w:r>
      <w:proofErr w:type="spellStart"/>
      <w:r w:rsidRPr="00A74BC9">
        <w:rPr>
          <w:rFonts w:ascii="Times New Roman" w:eastAsia="Times New Roman" w:hAnsi="Times New Roman" w:cs="Times New Roman"/>
          <w:color w:val="2D2D2D"/>
          <w:sz w:val="23"/>
          <w:szCs w:val="23"/>
        </w:rPr>
        <w:t>Нютюг</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Алкадар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садов, в т.ч. интенсивного типа (с. </w:t>
      </w:r>
      <w:proofErr w:type="spellStart"/>
      <w:r w:rsidRPr="00A74BC9">
        <w:rPr>
          <w:rFonts w:ascii="Times New Roman" w:eastAsia="Times New Roman" w:hAnsi="Times New Roman" w:cs="Times New Roman"/>
          <w:color w:val="2D2D2D"/>
          <w:sz w:val="23"/>
          <w:szCs w:val="23"/>
        </w:rPr>
        <w:t>Алкадар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теплиц для выращивания овощей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Орта-Стал</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Ашага-Араг</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Касумкент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по организации, переработке, хранению и реализации сельскохозяйственной продукции.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цеха по переработке животноводческой продукции (ООО "</w:t>
      </w:r>
      <w:proofErr w:type="spellStart"/>
      <w:r w:rsidRPr="00A74BC9">
        <w:rPr>
          <w:rFonts w:ascii="Times New Roman" w:eastAsia="Times New Roman" w:hAnsi="Times New Roman" w:cs="Times New Roman"/>
          <w:color w:val="2D2D2D"/>
          <w:sz w:val="23"/>
          <w:szCs w:val="23"/>
        </w:rPr>
        <w:t>Даркуш</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Даркуш-Казмаляр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выращиванию и переработке полбяной пшеницы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Испик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w:t>
      </w:r>
      <w:proofErr w:type="spellStart"/>
      <w:r w:rsidRPr="00A74BC9">
        <w:rPr>
          <w:rFonts w:ascii="Times New Roman" w:eastAsia="Times New Roman" w:hAnsi="Times New Roman" w:cs="Times New Roman"/>
          <w:color w:val="2D2D2D"/>
          <w:sz w:val="23"/>
          <w:szCs w:val="23"/>
        </w:rPr>
        <w:t>фруктохранилища</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Герейхановское</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переработке молока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Ивигар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"Табасаранский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производству мясных полуфабрикатов и изделий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Хучни.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птицефабрики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Тинит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Восстановление внутрихозяйственной оросительной сети для развития плодоовощных отраслей.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садов, в т.ч. интенсивного и </w:t>
      </w:r>
      <w:proofErr w:type="spellStart"/>
      <w:r w:rsidRPr="00A74BC9">
        <w:rPr>
          <w:rFonts w:ascii="Times New Roman" w:eastAsia="Times New Roman" w:hAnsi="Times New Roman" w:cs="Times New Roman"/>
          <w:color w:val="2D2D2D"/>
          <w:sz w:val="23"/>
          <w:szCs w:val="23"/>
        </w:rPr>
        <w:t>суперинтенсивного</w:t>
      </w:r>
      <w:proofErr w:type="spellEnd"/>
      <w:r w:rsidRPr="00A74BC9">
        <w:rPr>
          <w:rFonts w:ascii="Times New Roman" w:eastAsia="Times New Roman" w:hAnsi="Times New Roman" w:cs="Times New Roman"/>
          <w:color w:val="2D2D2D"/>
          <w:sz w:val="23"/>
          <w:szCs w:val="23"/>
        </w:rPr>
        <w:t xml:space="preserve"> типа (с. </w:t>
      </w:r>
      <w:proofErr w:type="spellStart"/>
      <w:r w:rsidRPr="00A74BC9">
        <w:rPr>
          <w:rFonts w:ascii="Times New Roman" w:eastAsia="Times New Roman" w:hAnsi="Times New Roman" w:cs="Times New Roman"/>
          <w:color w:val="2D2D2D"/>
          <w:sz w:val="23"/>
          <w:szCs w:val="23"/>
        </w:rPr>
        <w:t>Цанак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карьера известняка, ООО "Золотой бархан", с. Хучни.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деревообрабатывающего цеха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Бурганкент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технологической линии по производству щебня - "</w:t>
      </w:r>
      <w:proofErr w:type="spellStart"/>
      <w:r w:rsidRPr="00A74BC9">
        <w:rPr>
          <w:rFonts w:ascii="Times New Roman" w:eastAsia="Times New Roman" w:hAnsi="Times New Roman" w:cs="Times New Roman"/>
          <w:color w:val="2D2D2D"/>
          <w:sz w:val="23"/>
          <w:szCs w:val="23"/>
        </w:rPr>
        <w:t>Щебзавод</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Цанак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Модернизация производства ковров и ковровых изделий.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спортивно-оздоровительного комплекса "Водопад" (развитие, с. </w:t>
      </w:r>
      <w:proofErr w:type="spellStart"/>
      <w:r w:rsidRPr="00A74BC9">
        <w:rPr>
          <w:rFonts w:ascii="Times New Roman" w:eastAsia="Times New Roman" w:hAnsi="Times New Roman" w:cs="Times New Roman"/>
          <w:color w:val="2D2D2D"/>
          <w:sz w:val="23"/>
          <w:szCs w:val="23"/>
        </w:rPr>
        <w:t>Ханаг</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по созданию туристических маршрутов и объектов.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Тляратинский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мини-завода по розливу воды "</w:t>
      </w:r>
      <w:proofErr w:type="spellStart"/>
      <w:r w:rsidRPr="00A74BC9">
        <w:rPr>
          <w:rFonts w:ascii="Times New Roman" w:eastAsia="Times New Roman" w:hAnsi="Times New Roman" w:cs="Times New Roman"/>
          <w:color w:val="2D2D2D"/>
          <w:sz w:val="23"/>
          <w:szCs w:val="23"/>
        </w:rPr>
        <w:t>Тляратинка</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Тлярата.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вязанию носков, </w:t>
      </w:r>
      <w:proofErr w:type="spellStart"/>
      <w:r w:rsidRPr="00A74BC9">
        <w:rPr>
          <w:rFonts w:ascii="Times New Roman" w:eastAsia="Times New Roman" w:hAnsi="Times New Roman" w:cs="Times New Roman"/>
          <w:color w:val="2D2D2D"/>
          <w:sz w:val="23"/>
          <w:szCs w:val="23"/>
        </w:rPr>
        <w:t>джурабов</w:t>
      </w:r>
      <w:proofErr w:type="spellEnd"/>
      <w:r w:rsidRPr="00A74BC9">
        <w:rPr>
          <w:rFonts w:ascii="Times New Roman" w:eastAsia="Times New Roman" w:hAnsi="Times New Roman" w:cs="Times New Roman"/>
          <w:color w:val="2D2D2D"/>
          <w:sz w:val="23"/>
          <w:szCs w:val="23"/>
        </w:rPr>
        <w:t xml:space="preserve">, платков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Кутлаб</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Организация в населенных пунктах района пчеловодческого хозяйства на 1500 пчелосемей.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хозяйства по разведению форели в селах </w:t>
      </w:r>
      <w:proofErr w:type="spellStart"/>
      <w:r w:rsidRPr="00A74BC9">
        <w:rPr>
          <w:rFonts w:ascii="Times New Roman" w:eastAsia="Times New Roman" w:hAnsi="Times New Roman" w:cs="Times New Roman"/>
          <w:color w:val="2D2D2D"/>
          <w:sz w:val="23"/>
          <w:szCs w:val="23"/>
        </w:rPr>
        <w:t>Гведыш</w:t>
      </w:r>
      <w:proofErr w:type="spellEnd"/>
      <w:r w:rsidRPr="00A74BC9">
        <w:rPr>
          <w:rFonts w:ascii="Times New Roman" w:eastAsia="Times New Roman" w:hAnsi="Times New Roman" w:cs="Times New Roman"/>
          <w:color w:val="2D2D2D"/>
          <w:sz w:val="23"/>
          <w:szCs w:val="23"/>
        </w:rPr>
        <w:t xml:space="preserve">, Укал, </w:t>
      </w:r>
      <w:proofErr w:type="spellStart"/>
      <w:r w:rsidRPr="00A74BC9">
        <w:rPr>
          <w:rFonts w:ascii="Times New Roman" w:eastAsia="Times New Roman" w:hAnsi="Times New Roman" w:cs="Times New Roman"/>
          <w:color w:val="2D2D2D"/>
          <w:sz w:val="23"/>
          <w:szCs w:val="23"/>
        </w:rPr>
        <w:t>Шидиб</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инвестиционной площадки для производства мяса и яиц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Нитилсух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санатория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Угнаб</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детского оздоровительного лагеря в местности </w:t>
      </w:r>
      <w:proofErr w:type="spellStart"/>
      <w:r w:rsidRPr="00A74BC9">
        <w:rPr>
          <w:rFonts w:ascii="Times New Roman" w:eastAsia="Times New Roman" w:hAnsi="Times New Roman" w:cs="Times New Roman"/>
          <w:color w:val="2D2D2D"/>
          <w:sz w:val="23"/>
          <w:szCs w:val="23"/>
        </w:rPr>
        <w:t>Кутлабская</w:t>
      </w:r>
      <w:proofErr w:type="spellEnd"/>
      <w:r w:rsidRPr="00A74BC9">
        <w:rPr>
          <w:rFonts w:ascii="Times New Roman" w:eastAsia="Times New Roman" w:hAnsi="Times New Roman" w:cs="Times New Roman"/>
          <w:color w:val="2D2D2D"/>
          <w:sz w:val="23"/>
          <w:szCs w:val="23"/>
        </w:rPr>
        <w:t xml:space="preserve"> речка.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мини-электростанции на реке </w:t>
      </w:r>
      <w:proofErr w:type="spellStart"/>
      <w:r w:rsidRPr="00A74BC9">
        <w:rPr>
          <w:rFonts w:ascii="Times New Roman" w:eastAsia="Times New Roman" w:hAnsi="Times New Roman" w:cs="Times New Roman"/>
          <w:color w:val="2D2D2D"/>
          <w:sz w:val="23"/>
          <w:szCs w:val="23"/>
        </w:rPr>
        <w:t>Джурмут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ОТФ, МТФ, прудового хозяйства и развития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Унцукульский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розлива природной минеральной столовой воды, ООО "Радуга", с. Унцукуль.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интенсивного выращивания баранины и говядины, СПК "</w:t>
      </w:r>
      <w:proofErr w:type="spellStart"/>
      <w:r w:rsidRPr="00A74BC9">
        <w:rPr>
          <w:rFonts w:ascii="Times New Roman" w:eastAsia="Times New Roman" w:hAnsi="Times New Roman" w:cs="Times New Roman"/>
          <w:color w:val="2D2D2D"/>
          <w:sz w:val="23"/>
          <w:szCs w:val="23"/>
        </w:rPr>
        <w:t>Араканский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Аракани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птицеводства в селах </w:t>
      </w:r>
      <w:proofErr w:type="spellStart"/>
      <w:r w:rsidRPr="00A74BC9">
        <w:rPr>
          <w:rFonts w:ascii="Times New Roman" w:eastAsia="Times New Roman" w:hAnsi="Times New Roman" w:cs="Times New Roman"/>
          <w:color w:val="2D2D2D"/>
          <w:sz w:val="23"/>
          <w:szCs w:val="23"/>
        </w:rPr>
        <w:t>Ашильта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Аракани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Гимры</w:t>
      </w:r>
      <w:proofErr w:type="spellEnd"/>
      <w:r w:rsidRPr="00A74BC9">
        <w:rPr>
          <w:rFonts w:ascii="Times New Roman" w:eastAsia="Times New Roman" w:hAnsi="Times New Roman" w:cs="Times New Roman"/>
          <w:color w:val="2D2D2D"/>
          <w:sz w:val="23"/>
          <w:szCs w:val="23"/>
        </w:rPr>
        <w:t xml:space="preserve"> (агрофирма "КПД"), </w:t>
      </w:r>
      <w:proofErr w:type="spellStart"/>
      <w:r w:rsidRPr="00A74BC9">
        <w:rPr>
          <w:rFonts w:ascii="Times New Roman" w:eastAsia="Times New Roman" w:hAnsi="Times New Roman" w:cs="Times New Roman"/>
          <w:color w:val="2D2D2D"/>
          <w:sz w:val="23"/>
          <w:szCs w:val="23"/>
        </w:rPr>
        <w:t>Майданское</w:t>
      </w:r>
      <w:proofErr w:type="spellEnd"/>
      <w:r w:rsidRPr="00A74BC9">
        <w:rPr>
          <w:rFonts w:ascii="Times New Roman" w:eastAsia="Times New Roman" w:hAnsi="Times New Roman" w:cs="Times New Roman"/>
          <w:color w:val="2D2D2D"/>
          <w:sz w:val="23"/>
          <w:szCs w:val="23"/>
        </w:rPr>
        <w:t xml:space="preserve"> (ООО "Горцы").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тепличных хозяйств в селах </w:t>
      </w:r>
      <w:proofErr w:type="spellStart"/>
      <w:r w:rsidRPr="00A74BC9">
        <w:rPr>
          <w:rFonts w:ascii="Times New Roman" w:eastAsia="Times New Roman" w:hAnsi="Times New Roman" w:cs="Times New Roman"/>
          <w:color w:val="2D2D2D"/>
          <w:sz w:val="23"/>
          <w:szCs w:val="23"/>
        </w:rPr>
        <w:t>Ашильта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Аракани</w:t>
      </w:r>
      <w:proofErr w:type="spellEnd"/>
      <w:r w:rsidRPr="00A74BC9">
        <w:rPr>
          <w:rFonts w:ascii="Times New Roman" w:eastAsia="Times New Roman" w:hAnsi="Times New Roman" w:cs="Times New Roman"/>
          <w:color w:val="2D2D2D"/>
          <w:sz w:val="23"/>
          <w:szCs w:val="23"/>
        </w:rPr>
        <w:t xml:space="preserve"> ("Овощные культуры").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Модернизация производств</w:t>
      </w:r>
      <w:proofErr w:type="gramStart"/>
      <w:r w:rsidRPr="00A74BC9">
        <w:rPr>
          <w:rFonts w:ascii="Times New Roman" w:eastAsia="Times New Roman" w:hAnsi="Times New Roman" w:cs="Times New Roman"/>
          <w:color w:val="2D2D2D"/>
          <w:sz w:val="23"/>
          <w:szCs w:val="23"/>
        </w:rPr>
        <w:t>а ООО</w:t>
      </w:r>
      <w:proofErr w:type="gram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Шамилькалинский</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рыбзавод</w:t>
      </w:r>
      <w:proofErr w:type="spellEnd"/>
      <w:r w:rsidRPr="00A74BC9">
        <w:rPr>
          <w:rFonts w:ascii="Times New Roman" w:eastAsia="Times New Roman" w:hAnsi="Times New Roman" w:cs="Times New Roman"/>
          <w:color w:val="2D2D2D"/>
          <w:sz w:val="23"/>
          <w:szCs w:val="23"/>
        </w:rPr>
        <w:t xml:space="preserve">" в пос. </w:t>
      </w:r>
      <w:proofErr w:type="spellStart"/>
      <w:r w:rsidRPr="00A74BC9">
        <w:rPr>
          <w:rFonts w:ascii="Times New Roman" w:eastAsia="Times New Roman" w:hAnsi="Times New Roman" w:cs="Times New Roman"/>
          <w:color w:val="2D2D2D"/>
          <w:sz w:val="23"/>
          <w:szCs w:val="23"/>
        </w:rPr>
        <w:t>Шамилькала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цеха по производству мебели, ООО "</w:t>
      </w:r>
      <w:proofErr w:type="spellStart"/>
      <w:r w:rsidRPr="00A74BC9">
        <w:rPr>
          <w:rFonts w:ascii="Times New Roman" w:eastAsia="Times New Roman" w:hAnsi="Times New Roman" w:cs="Times New Roman"/>
          <w:color w:val="2D2D2D"/>
          <w:sz w:val="23"/>
          <w:szCs w:val="23"/>
        </w:rPr>
        <w:t>Тамалат</w:t>
      </w:r>
      <w:proofErr w:type="spellEnd"/>
      <w:r w:rsidRPr="00A74BC9">
        <w:rPr>
          <w:rFonts w:ascii="Times New Roman" w:eastAsia="Times New Roman" w:hAnsi="Times New Roman" w:cs="Times New Roman"/>
          <w:color w:val="2D2D2D"/>
          <w:sz w:val="23"/>
          <w:szCs w:val="23"/>
        </w:rPr>
        <w:t xml:space="preserve">", пос. </w:t>
      </w:r>
      <w:proofErr w:type="spellStart"/>
      <w:r w:rsidRPr="00A74BC9">
        <w:rPr>
          <w:rFonts w:ascii="Times New Roman" w:eastAsia="Times New Roman" w:hAnsi="Times New Roman" w:cs="Times New Roman"/>
          <w:color w:val="2D2D2D"/>
          <w:sz w:val="23"/>
          <w:szCs w:val="23"/>
        </w:rPr>
        <w:t>Шамилькала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условий для развития традиционных </w:t>
      </w:r>
      <w:proofErr w:type="gramStart"/>
      <w:r w:rsidRPr="00A74BC9">
        <w:rPr>
          <w:rFonts w:ascii="Times New Roman" w:eastAsia="Times New Roman" w:hAnsi="Times New Roman" w:cs="Times New Roman"/>
          <w:color w:val="2D2D2D"/>
          <w:sz w:val="23"/>
          <w:szCs w:val="23"/>
        </w:rPr>
        <w:t>народных художественных</w:t>
      </w:r>
      <w:proofErr w:type="gramEnd"/>
      <w:r w:rsidRPr="00A74BC9">
        <w:rPr>
          <w:rFonts w:ascii="Times New Roman" w:eastAsia="Times New Roman" w:hAnsi="Times New Roman" w:cs="Times New Roman"/>
          <w:color w:val="2D2D2D"/>
          <w:sz w:val="23"/>
          <w:szCs w:val="23"/>
        </w:rPr>
        <w:t xml:space="preserve"> промыслов.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художественных изделий из дерева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Унцукуль.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Строительство цеха по производству строительных материалов в пос. </w:t>
      </w:r>
      <w:proofErr w:type="spellStart"/>
      <w:r w:rsidRPr="00A74BC9">
        <w:rPr>
          <w:rFonts w:ascii="Times New Roman" w:eastAsia="Times New Roman" w:hAnsi="Times New Roman" w:cs="Times New Roman"/>
          <w:color w:val="2D2D2D"/>
          <w:sz w:val="23"/>
          <w:szCs w:val="23"/>
        </w:rPr>
        <w:t>Шамилькала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фабрики по производству изделий из кожи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Унцукуль.</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производства по заготовке и обработке кожсырья и шерсти,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Зираникожмех</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Майданское</w:t>
      </w:r>
      <w:proofErr w:type="spellEnd"/>
      <w:r w:rsidRPr="00A74BC9">
        <w:rPr>
          <w:rFonts w:ascii="Times New Roman" w:eastAsia="Times New Roman" w:hAnsi="Times New Roman" w:cs="Times New Roman"/>
          <w:color w:val="2D2D2D"/>
          <w:sz w:val="23"/>
          <w:szCs w:val="23"/>
        </w:rPr>
        <w:t>. Организация торгово-производственного центра, ООО "</w:t>
      </w:r>
      <w:proofErr w:type="spellStart"/>
      <w:r w:rsidRPr="00A74BC9">
        <w:rPr>
          <w:rFonts w:ascii="Times New Roman" w:eastAsia="Times New Roman" w:hAnsi="Times New Roman" w:cs="Times New Roman"/>
          <w:color w:val="2D2D2D"/>
          <w:sz w:val="23"/>
          <w:szCs w:val="23"/>
        </w:rPr>
        <w:t>Габах</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Ирганай</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многопрофильного швейного предприятия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Гимры</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Модернизация и расширение производства мебели (мебельная фабрика "Шик", с. </w:t>
      </w:r>
      <w:proofErr w:type="spellStart"/>
      <w:r w:rsidRPr="00A74BC9">
        <w:rPr>
          <w:rFonts w:ascii="Times New Roman" w:eastAsia="Times New Roman" w:hAnsi="Times New Roman" w:cs="Times New Roman"/>
          <w:color w:val="2D2D2D"/>
          <w:sz w:val="23"/>
          <w:szCs w:val="23"/>
        </w:rPr>
        <w:t>Гимры</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каменных карьеров и организация производства облицовочного и строительного камня, предприятие "</w:t>
      </w:r>
      <w:proofErr w:type="spellStart"/>
      <w:r w:rsidRPr="00A74BC9">
        <w:rPr>
          <w:rFonts w:ascii="Times New Roman" w:eastAsia="Times New Roman" w:hAnsi="Times New Roman" w:cs="Times New Roman"/>
          <w:color w:val="2D2D2D"/>
          <w:sz w:val="23"/>
          <w:szCs w:val="23"/>
        </w:rPr>
        <w:t>Генубстройкамень</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Гимры</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санаторно-туристического комплекса "</w:t>
      </w:r>
      <w:proofErr w:type="spellStart"/>
      <w:r w:rsidRPr="00A74BC9">
        <w:rPr>
          <w:rFonts w:ascii="Times New Roman" w:eastAsia="Times New Roman" w:hAnsi="Times New Roman" w:cs="Times New Roman"/>
          <w:color w:val="2D2D2D"/>
          <w:sz w:val="23"/>
          <w:szCs w:val="23"/>
        </w:rPr>
        <w:t>Бекъери</w:t>
      </w:r>
      <w:proofErr w:type="spell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Кахабросо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туризма и создания производственных предприятий малой формы.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производств по выращиванию и переработке продукции животноводства и овощеводства (СПК "</w:t>
      </w:r>
      <w:proofErr w:type="spellStart"/>
      <w:r w:rsidRPr="00A74BC9">
        <w:rPr>
          <w:rFonts w:ascii="Times New Roman" w:eastAsia="Times New Roman" w:hAnsi="Times New Roman" w:cs="Times New Roman"/>
          <w:color w:val="2D2D2D"/>
          <w:sz w:val="23"/>
          <w:szCs w:val="23"/>
        </w:rPr>
        <w:t>Шулат</w:t>
      </w:r>
      <w:proofErr w:type="spellEnd"/>
      <w:r w:rsidRPr="00A74BC9">
        <w:rPr>
          <w:rFonts w:ascii="Times New Roman" w:eastAsia="Times New Roman" w:hAnsi="Times New Roman" w:cs="Times New Roman"/>
          <w:color w:val="2D2D2D"/>
          <w:sz w:val="23"/>
          <w:szCs w:val="23"/>
        </w:rPr>
        <w:t xml:space="preserve">", местность </w:t>
      </w:r>
      <w:proofErr w:type="spellStart"/>
      <w:r w:rsidRPr="00A74BC9">
        <w:rPr>
          <w:rFonts w:ascii="Times New Roman" w:eastAsia="Times New Roman" w:hAnsi="Times New Roman" w:cs="Times New Roman"/>
          <w:color w:val="2D2D2D"/>
          <w:sz w:val="23"/>
          <w:szCs w:val="23"/>
        </w:rPr>
        <w:t>Шулатута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 (СПК "</w:t>
      </w:r>
      <w:proofErr w:type="spellStart"/>
      <w:r w:rsidRPr="00A74BC9">
        <w:rPr>
          <w:rFonts w:ascii="Times New Roman" w:eastAsia="Times New Roman" w:hAnsi="Times New Roman" w:cs="Times New Roman"/>
          <w:color w:val="2D2D2D"/>
          <w:sz w:val="23"/>
          <w:szCs w:val="23"/>
        </w:rPr>
        <w:t>Шулат</w:t>
      </w:r>
      <w:proofErr w:type="spellEnd"/>
      <w:r w:rsidRPr="00A74BC9">
        <w:rPr>
          <w:rFonts w:ascii="Times New Roman" w:eastAsia="Times New Roman" w:hAnsi="Times New Roman" w:cs="Times New Roman"/>
          <w:color w:val="2D2D2D"/>
          <w:sz w:val="23"/>
          <w:szCs w:val="23"/>
        </w:rPr>
        <w:t xml:space="preserve">", местность </w:t>
      </w:r>
      <w:proofErr w:type="spellStart"/>
      <w:r w:rsidRPr="00A74BC9">
        <w:rPr>
          <w:rFonts w:ascii="Times New Roman" w:eastAsia="Times New Roman" w:hAnsi="Times New Roman" w:cs="Times New Roman"/>
          <w:color w:val="2D2D2D"/>
          <w:sz w:val="23"/>
          <w:szCs w:val="23"/>
        </w:rPr>
        <w:t>Шулатута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розлива минеральной воды "</w:t>
      </w:r>
      <w:proofErr w:type="spellStart"/>
      <w:r w:rsidRPr="00A74BC9">
        <w:rPr>
          <w:rFonts w:ascii="Times New Roman" w:eastAsia="Times New Roman" w:hAnsi="Times New Roman" w:cs="Times New Roman"/>
          <w:color w:val="2D2D2D"/>
          <w:sz w:val="23"/>
          <w:szCs w:val="23"/>
        </w:rPr>
        <w:t>Даган</w:t>
      </w:r>
      <w:proofErr w:type="spellEnd"/>
      <w:r w:rsidRPr="00A74BC9">
        <w:rPr>
          <w:rFonts w:ascii="Times New Roman" w:eastAsia="Times New Roman" w:hAnsi="Times New Roman" w:cs="Times New Roman"/>
          <w:color w:val="2D2D2D"/>
          <w:sz w:val="23"/>
          <w:szCs w:val="23"/>
        </w:rPr>
        <w:t>", СПК "колхоз "</w:t>
      </w:r>
      <w:proofErr w:type="spellStart"/>
      <w:r w:rsidRPr="00A74BC9">
        <w:rPr>
          <w:rFonts w:ascii="Times New Roman" w:eastAsia="Times New Roman" w:hAnsi="Times New Roman" w:cs="Times New Roman"/>
          <w:color w:val="2D2D2D"/>
          <w:sz w:val="23"/>
          <w:szCs w:val="23"/>
        </w:rPr>
        <w:t>Хивский</w:t>
      </w:r>
      <w:proofErr w:type="spellEnd"/>
      <w:r w:rsidRPr="00A74BC9">
        <w:rPr>
          <w:rFonts w:ascii="Times New Roman" w:eastAsia="Times New Roman" w:hAnsi="Times New Roman" w:cs="Times New Roman"/>
          <w:color w:val="2D2D2D"/>
          <w:sz w:val="23"/>
          <w:szCs w:val="23"/>
        </w:rPr>
        <w:t>", с. Хив.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розлива минеральной воды "</w:t>
      </w:r>
      <w:proofErr w:type="spellStart"/>
      <w:r w:rsidRPr="00A74BC9">
        <w:rPr>
          <w:rFonts w:ascii="Times New Roman" w:eastAsia="Times New Roman" w:hAnsi="Times New Roman" w:cs="Times New Roman"/>
          <w:color w:val="2D2D2D"/>
          <w:sz w:val="23"/>
          <w:szCs w:val="23"/>
        </w:rPr>
        <w:t>Шивир</w:t>
      </w:r>
      <w:proofErr w:type="spellEnd"/>
      <w:r w:rsidRPr="00A74BC9">
        <w:rPr>
          <w:rFonts w:ascii="Times New Roman" w:eastAsia="Times New Roman" w:hAnsi="Times New Roman" w:cs="Times New Roman"/>
          <w:color w:val="2D2D2D"/>
          <w:sz w:val="23"/>
          <w:szCs w:val="23"/>
        </w:rPr>
        <w:t>", ООО "</w:t>
      </w:r>
      <w:proofErr w:type="spellStart"/>
      <w:r w:rsidRPr="00A74BC9">
        <w:rPr>
          <w:rFonts w:ascii="Times New Roman" w:eastAsia="Times New Roman" w:hAnsi="Times New Roman" w:cs="Times New Roman"/>
          <w:color w:val="2D2D2D"/>
          <w:sz w:val="23"/>
          <w:szCs w:val="23"/>
        </w:rPr>
        <w:t>Шивир</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Куг</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мини-цеха по переработке молочной продукции, СПК "</w:t>
      </w:r>
      <w:proofErr w:type="spellStart"/>
      <w:r w:rsidRPr="00A74BC9">
        <w:rPr>
          <w:rFonts w:ascii="Times New Roman" w:eastAsia="Times New Roman" w:hAnsi="Times New Roman" w:cs="Times New Roman"/>
          <w:color w:val="2D2D2D"/>
          <w:sz w:val="23"/>
          <w:szCs w:val="23"/>
        </w:rPr>
        <w:t>Сафаралиевский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Ашага-Архит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переработке молока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Ашага-Ярак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Создание производства по переработке молока и мяса на участке </w:t>
      </w:r>
      <w:proofErr w:type="spellStart"/>
      <w:r w:rsidRPr="00A74BC9">
        <w:rPr>
          <w:rFonts w:ascii="Times New Roman" w:eastAsia="Times New Roman" w:hAnsi="Times New Roman" w:cs="Times New Roman"/>
          <w:color w:val="2D2D2D"/>
          <w:sz w:val="23"/>
          <w:szCs w:val="23"/>
        </w:rPr>
        <w:t>Калатан</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коневодства, СПК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овцеводства и козоводства.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пчеловодства, ООО "</w:t>
      </w:r>
      <w:proofErr w:type="spellStart"/>
      <w:r w:rsidRPr="00A74BC9">
        <w:rPr>
          <w:rFonts w:ascii="Times New Roman" w:eastAsia="Times New Roman" w:hAnsi="Times New Roman" w:cs="Times New Roman"/>
          <w:color w:val="2D2D2D"/>
          <w:sz w:val="23"/>
          <w:szCs w:val="23"/>
        </w:rPr>
        <w:t>Бакай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Чувек</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Юхари-Яракский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Юхари-Ярак</w:t>
      </w:r>
      <w:proofErr w:type="spellEnd"/>
      <w:r w:rsidRPr="00A74BC9">
        <w:rPr>
          <w:rFonts w:ascii="Times New Roman" w:eastAsia="Times New Roman" w:hAnsi="Times New Roman" w:cs="Times New Roman"/>
          <w:color w:val="2D2D2D"/>
          <w:sz w:val="23"/>
          <w:szCs w:val="23"/>
        </w:rPr>
        <w:t xml:space="preserve">), СПК "Ленина" (с. </w:t>
      </w:r>
      <w:proofErr w:type="spellStart"/>
      <w:r w:rsidRPr="00A74BC9">
        <w:rPr>
          <w:rFonts w:ascii="Times New Roman" w:eastAsia="Times New Roman" w:hAnsi="Times New Roman" w:cs="Times New Roman"/>
          <w:color w:val="2D2D2D"/>
          <w:sz w:val="23"/>
          <w:szCs w:val="23"/>
        </w:rPr>
        <w:t>Куг</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Куштильский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Куштиль</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племенного животноводческого хозяйства, СПК "Аслан" (с. </w:t>
      </w:r>
      <w:proofErr w:type="spellStart"/>
      <w:r w:rsidRPr="00A74BC9">
        <w:rPr>
          <w:rFonts w:ascii="Times New Roman" w:eastAsia="Times New Roman" w:hAnsi="Times New Roman" w:cs="Times New Roman"/>
          <w:color w:val="2D2D2D"/>
          <w:sz w:val="23"/>
          <w:szCs w:val="23"/>
        </w:rPr>
        <w:t>Чувек</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переработке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Ашага-Ярак</w:t>
      </w:r>
      <w:proofErr w:type="spellEnd"/>
      <w:r w:rsidRPr="00A74BC9">
        <w:rPr>
          <w:rFonts w:ascii="Times New Roman" w:eastAsia="Times New Roman" w:hAnsi="Times New Roman" w:cs="Times New Roman"/>
          <w:color w:val="2D2D2D"/>
          <w:sz w:val="23"/>
          <w:szCs w:val="23"/>
        </w:rPr>
        <w:t xml:space="preserve"> (КФХ "Азизов 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птицеводческого хозяйства, СПК "Аслан" (с. </w:t>
      </w:r>
      <w:proofErr w:type="spellStart"/>
      <w:r w:rsidRPr="00A74BC9">
        <w:rPr>
          <w:rFonts w:ascii="Times New Roman" w:eastAsia="Times New Roman" w:hAnsi="Times New Roman" w:cs="Times New Roman"/>
          <w:color w:val="2D2D2D"/>
          <w:sz w:val="23"/>
          <w:szCs w:val="23"/>
        </w:rPr>
        <w:t>Чувек</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Юхари-Яракский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Юхари-Ярак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Развитие садоводства, в т.ч. интенсивного, СПК "</w:t>
      </w:r>
      <w:proofErr w:type="spellStart"/>
      <w:r w:rsidRPr="00A74BC9">
        <w:rPr>
          <w:rFonts w:ascii="Times New Roman" w:eastAsia="Times New Roman" w:hAnsi="Times New Roman" w:cs="Times New Roman"/>
          <w:color w:val="2D2D2D"/>
          <w:sz w:val="23"/>
          <w:szCs w:val="23"/>
        </w:rPr>
        <w:t>Юзбековский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Ашага-Ярак</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Чувекский</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Чувек</w:t>
      </w:r>
      <w:proofErr w:type="spellEnd"/>
      <w:r w:rsidRPr="00A74BC9">
        <w:rPr>
          <w:rFonts w:ascii="Times New Roman" w:eastAsia="Times New Roman" w:hAnsi="Times New Roman" w:cs="Times New Roman"/>
          <w:color w:val="2D2D2D"/>
          <w:sz w:val="23"/>
          <w:szCs w:val="23"/>
        </w:rPr>
        <w:t xml:space="preserve">), СПК "Труженик" (с.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 xml:space="preserve">), СПК "Родина" (с. </w:t>
      </w:r>
      <w:proofErr w:type="spellStart"/>
      <w:r w:rsidRPr="00A74BC9">
        <w:rPr>
          <w:rFonts w:ascii="Times New Roman" w:eastAsia="Times New Roman" w:hAnsi="Times New Roman" w:cs="Times New Roman"/>
          <w:color w:val="2D2D2D"/>
          <w:sz w:val="23"/>
          <w:szCs w:val="23"/>
        </w:rPr>
        <w:t>Цнал</w:t>
      </w:r>
      <w:proofErr w:type="spellEnd"/>
      <w:r w:rsidRPr="00A74BC9">
        <w:rPr>
          <w:rFonts w:ascii="Times New Roman" w:eastAsia="Times New Roman" w:hAnsi="Times New Roman" w:cs="Times New Roman"/>
          <w:color w:val="2D2D2D"/>
          <w:sz w:val="23"/>
          <w:szCs w:val="23"/>
        </w:rPr>
        <w:t xml:space="preserve">), СПК "Ленина" (с. </w:t>
      </w:r>
      <w:proofErr w:type="spellStart"/>
      <w:r w:rsidRPr="00A74BC9">
        <w:rPr>
          <w:rFonts w:ascii="Times New Roman" w:eastAsia="Times New Roman" w:hAnsi="Times New Roman" w:cs="Times New Roman"/>
          <w:color w:val="2D2D2D"/>
          <w:sz w:val="23"/>
          <w:szCs w:val="23"/>
        </w:rPr>
        <w:t>Куг</w:t>
      </w:r>
      <w:proofErr w:type="spellEnd"/>
      <w:r w:rsidRPr="00A74BC9">
        <w:rPr>
          <w:rFonts w:ascii="Times New Roman" w:eastAsia="Times New Roman" w:hAnsi="Times New Roman" w:cs="Times New Roman"/>
          <w:color w:val="2D2D2D"/>
          <w:sz w:val="23"/>
          <w:szCs w:val="23"/>
        </w:rPr>
        <w:t>), СПК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Кондик</w:t>
      </w:r>
      <w:proofErr w:type="spellEnd"/>
      <w:r w:rsidRPr="00A74BC9">
        <w:rPr>
          <w:rFonts w:ascii="Times New Roman" w:eastAsia="Times New Roman" w:hAnsi="Times New Roman" w:cs="Times New Roman"/>
          <w:color w:val="2D2D2D"/>
          <w:sz w:val="23"/>
          <w:szCs w:val="23"/>
        </w:rPr>
        <w:t>), ООО "</w:t>
      </w:r>
      <w:proofErr w:type="spellStart"/>
      <w:r w:rsidRPr="00A74BC9">
        <w:rPr>
          <w:rFonts w:ascii="Times New Roman" w:eastAsia="Times New Roman" w:hAnsi="Times New Roman" w:cs="Times New Roman"/>
          <w:color w:val="2D2D2D"/>
          <w:sz w:val="23"/>
          <w:szCs w:val="23"/>
        </w:rPr>
        <w:t>Ярак</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Ашага-Ярак</w:t>
      </w:r>
      <w:proofErr w:type="spellEnd"/>
      <w:r w:rsidRPr="00A74BC9">
        <w:rPr>
          <w:rFonts w:ascii="Times New Roman" w:eastAsia="Times New Roman" w:hAnsi="Times New Roman" w:cs="Times New Roman"/>
          <w:color w:val="2D2D2D"/>
          <w:sz w:val="23"/>
          <w:szCs w:val="23"/>
        </w:rPr>
        <w:t>).</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виноградника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Ашага-Ярак</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условий для разработки карьеров и развития производства строительного камня.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Разработка гипсового месторождения, ООО "</w:t>
      </w:r>
      <w:proofErr w:type="spellStart"/>
      <w:r w:rsidRPr="00A74BC9">
        <w:rPr>
          <w:rFonts w:ascii="Times New Roman" w:eastAsia="Times New Roman" w:hAnsi="Times New Roman" w:cs="Times New Roman"/>
          <w:color w:val="2D2D2D"/>
          <w:sz w:val="23"/>
          <w:szCs w:val="23"/>
        </w:rPr>
        <w:t>Югстройгипс</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Ашага-Архит</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ковров и ковровых изделий.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Организация туристических площадок и обустройство туристических маршрутов.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животноводческих ферм, туристических объектов, перерабатывающих производств в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Муниципальное образование "</w:t>
      </w:r>
      <w:proofErr w:type="spellStart"/>
      <w:r w:rsidRPr="00A74BC9">
        <w:rPr>
          <w:rFonts w:ascii="Times New Roman" w:eastAsia="Times New Roman" w:hAnsi="Times New Roman" w:cs="Times New Roman"/>
          <w:color w:val="2D2D2D"/>
          <w:sz w:val="23"/>
          <w:szCs w:val="23"/>
        </w:rPr>
        <w:t>Хунзахский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Разработка карьера мрамора в селах </w:t>
      </w:r>
      <w:proofErr w:type="spellStart"/>
      <w:r w:rsidRPr="00A74BC9">
        <w:rPr>
          <w:rFonts w:ascii="Times New Roman" w:eastAsia="Times New Roman" w:hAnsi="Times New Roman" w:cs="Times New Roman"/>
          <w:color w:val="2D2D2D"/>
          <w:sz w:val="23"/>
          <w:szCs w:val="23"/>
        </w:rPr>
        <w:t>Тлайлух</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Цельмес</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мини-цеха по первичной переработке мяса и его хранению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Хунзах.</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розлива минеральной воды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Шотода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теплиц для выращивания цветов и овощей в селах Хунзах, </w:t>
      </w:r>
      <w:proofErr w:type="spellStart"/>
      <w:r w:rsidRPr="00A74BC9">
        <w:rPr>
          <w:rFonts w:ascii="Times New Roman" w:eastAsia="Times New Roman" w:hAnsi="Times New Roman" w:cs="Times New Roman"/>
          <w:color w:val="2D2D2D"/>
          <w:sz w:val="23"/>
          <w:szCs w:val="23"/>
        </w:rPr>
        <w:t>Орота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племенного хозяйства по разведению поголовья КРС.</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по разведению коз, КФХ "Аграрник", с. </w:t>
      </w:r>
      <w:proofErr w:type="spellStart"/>
      <w:r w:rsidRPr="00A74BC9">
        <w:rPr>
          <w:rFonts w:ascii="Times New Roman" w:eastAsia="Times New Roman" w:hAnsi="Times New Roman" w:cs="Times New Roman"/>
          <w:color w:val="2D2D2D"/>
          <w:sz w:val="23"/>
          <w:szCs w:val="23"/>
        </w:rPr>
        <w:t>Тагада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в населенных пунктах района пчеловодческих хозяйств в селах </w:t>
      </w:r>
      <w:proofErr w:type="spellStart"/>
      <w:r w:rsidRPr="00A74BC9">
        <w:rPr>
          <w:rFonts w:ascii="Times New Roman" w:eastAsia="Times New Roman" w:hAnsi="Times New Roman" w:cs="Times New Roman"/>
          <w:color w:val="2D2D2D"/>
          <w:sz w:val="23"/>
          <w:szCs w:val="23"/>
        </w:rPr>
        <w:t>Буцра</w:t>
      </w:r>
      <w:proofErr w:type="spellEnd"/>
      <w:r w:rsidRPr="00A74BC9">
        <w:rPr>
          <w:rFonts w:ascii="Times New Roman" w:eastAsia="Times New Roman" w:hAnsi="Times New Roman" w:cs="Times New Roman"/>
          <w:color w:val="2D2D2D"/>
          <w:sz w:val="23"/>
          <w:szCs w:val="23"/>
        </w:rPr>
        <w:t xml:space="preserve">, Хунзах, </w:t>
      </w:r>
      <w:proofErr w:type="spellStart"/>
      <w:r w:rsidRPr="00A74BC9">
        <w:rPr>
          <w:rFonts w:ascii="Times New Roman" w:eastAsia="Times New Roman" w:hAnsi="Times New Roman" w:cs="Times New Roman"/>
          <w:color w:val="2D2D2D"/>
          <w:sz w:val="23"/>
          <w:szCs w:val="23"/>
        </w:rPr>
        <w:t>Шотода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Тагада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Очло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интенсивного плодоводства и овощеводства, в т.ч. закрытого грунта, в селах </w:t>
      </w:r>
      <w:proofErr w:type="spellStart"/>
      <w:r w:rsidRPr="00A74BC9">
        <w:rPr>
          <w:rFonts w:ascii="Times New Roman" w:eastAsia="Times New Roman" w:hAnsi="Times New Roman" w:cs="Times New Roman"/>
          <w:color w:val="2D2D2D"/>
          <w:sz w:val="23"/>
          <w:szCs w:val="23"/>
        </w:rPr>
        <w:t>Гоцатль</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Харахи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Заиб</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Батлаич</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Ахалчи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Уздалросо</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Кахикал</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Тагада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Восстановление внутрихозяйственной оросительной сети в </w:t>
      </w:r>
      <w:proofErr w:type="spellStart"/>
      <w:r w:rsidRPr="00A74BC9">
        <w:rPr>
          <w:rFonts w:ascii="Times New Roman" w:eastAsia="Times New Roman" w:hAnsi="Times New Roman" w:cs="Times New Roman"/>
          <w:color w:val="2D2D2D"/>
          <w:sz w:val="23"/>
          <w:szCs w:val="23"/>
        </w:rPr>
        <w:t>сс</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Уздалросо</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Тагада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Кахикал</w:t>
      </w:r>
      <w:proofErr w:type="spellEnd"/>
      <w:r w:rsidRPr="00A74BC9">
        <w:rPr>
          <w:rFonts w:ascii="Times New Roman" w:eastAsia="Times New Roman" w:hAnsi="Times New Roman" w:cs="Times New Roman"/>
          <w:color w:val="2D2D2D"/>
          <w:sz w:val="23"/>
          <w:szCs w:val="23"/>
        </w:rPr>
        <w:t xml:space="preserve"> для развития </w:t>
      </w:r>
      <w:proofErr w:type="spellStart"/>
      <w:r w:rsidRPr="00A74BC9">
        <w:rPr>
          <w:rFonts w:ascii="Times New Roman" w:eastAsia="Times New Roman" w:hAnsi="Times New Roman" w:cs="Times New Roman"/>
          <w:color w:val="2D2D2D"/>
          <w:sz w:val="23"/>
          <w:szCs w:val="23"/>
        </w:rPr>
        <w:t>плодоовощеводства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хозяйства прудового рыбоводства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Мочох</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речного рыболовства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Уздалросо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продукции народных промыслов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Гоцатль</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производства ковров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Батлаич</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Сохранение и восстановление объектов культурного наследия для организации туристических маршрутов.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племенного коневодства и строительство конюшни в местности </w:t>
      </w:r>
      <w:proofErr w:type="spellStart"/>
      <w:r w:rsidRPr="00A74BC9">
        <w:rPr>
          <w:rFonts w:ascii="Times New Roman" w:eastAsia="Times New Roman" w:hAnsi="Times New Roman" w:cs="Times New Roman"/>
          <w:color w:val="2D2D2D"/>
          <w:sz w:val="23"/>
          <w:szCs w:val="23"/>
        </w:rPr>
        <w:t>Матлас</w:t>
      </w:r>
      <w:proofErr w:type="spellEnd"/>
      <w:r w:rsidRPr="00A74BC9">
        <w:rPr>
          <w:rFonts w:ascii="Times New Roman" w:eastAsia="Times New Roman" w:hAnsi="Times New Roman" w:cs="Times New Roman"/>
          <w:color w:val="2D2D2D"/>
          <w:sz w:val="23"/>
          <w:szCs w:val="23"/>
        </w:rPr>
        <w:t xml:space="preserve"> для туристических целей.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животноводческих ферм, объектов туризма для интеграции с корпорацией "Курорты Северного Кавказа".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Цумадинский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Установка линии по первичной переработке молока и производства сыров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Тинди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переработке молока и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Тинди</w:t>
      </w:r>
      <w:proofErr w:type="spellEnd"/>
      <w:r w:rsidRPr="00A74BC9">
        <w:rPr>
          <w:rFonts w:ascii="Times New Roman" w:eastAsia="Times New Roman" w:hAnsi="Times New Roman" w:cs="Times New Roman"/>
          <w:color w:val="2D2D2D"/>
          <w:sz w:val="23"/>
          <w:szCs w:val="23"/>
        </w:rPr>
        <w:t xml:space="preserve"> (КФХ "</w:t>
      </w:r>
      <w:proofErr w:type="spellStart"/>
      <w:r w:rsidRPr="00A74BC9">
        <w:rPr>
          <w:rFonts w:ascii="Times New Roman" w:eastAsia="Times New Roman" w:hAnsi="Times New Roman" w:cs="Times New Roman"/>
          <w:color w:val="2D2D2D"/>
          <w:sz w:val="23"/>
          <w:szCs w:val="23"/>
        </w:rPr>
        <w:t>Газутлиев</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Коратли</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Абдурахманович</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предприятия по розливу минеральной воды "</w:t>
      </w:r>
      <w:proofErr w:type="spellStart"/>
      <w:r w:rsidRPr="00A74BC9">
        <w:rPr>
          <w:rFonts w:ascii="Times New Roman" w:eastAsia="Times New Roman" w:hAnsi="Times New Roman" w:cs="Times New Roman"/>
          <w:color w:val="2D2D2D"/>
          <w:sz w:val="23"/>
          <w:szCs w:val="23"/>
        </w:rPr>
        <w:t>Инхоквари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производства по сбору, переработке и расфасовке лекарственных трав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Агвали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бальнеологического центра на 25 коек на базе минерального источника "</w:t>
      </w:r>
      <w:proofErr w:type="spellStart"/>
      <w:r w:rsidRPr="00A74BC9">
        <w:rPr>
          <w:rFonts w:ascii="Times New Roman" w:eastAsia="Times New Roman" w:hAnsi="Times New Roman" w:cs="Times New Roman"/>
          <w:color w:val="2D2D2D"/>
          <w:sz w:val="23"/>
          <w:szCs w:val="23"/>
        </w:rPr>
        <w:t>Инхоквари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объектов туристического сервиса по маршруту </w:t>
      </w:r>
      <w:proofErr w:type="spellStart"/>
      <w:r w:rsidRPr="00A74BC9">
        <w:rPr>
          <w:rFonts w:ascii="Times New Roman" w:eastAsia="Times New Roman" w:hAnsi="Times New Roman" w:cs="Times New Roman"/>
          <w:color w:val="2D2D2D"/>
          <w:sz w:val="23"/>
          <w:szCs w:val="23"/>
        </w:rPr>
        <w:t>Тинди</w:t>
      </w:r>
      <w:proofErr w:type="spellEnd"/>
      <w:r w:rsidRPr="00A74BC9">
        <w:rPr>
          <w:rFonts w:ascii="Times New Roman" w:eastAsia="Times New Roman" w:hAnsi="Times New Roman" w:cs="Times New Roman"/>
          <w:color w:val="2D2D2D"/>
          <w:sz w:val="23"/>
          <w:szCs w:val="23"/>
        </w:rPr>
        <w:t xml:space="preserve"> - станция Сулак высокогорная, подъем на гору </w:t>
      </w:r>
      <w:proofErr w:type="spellStart"/>
      <w:r w:rsidRPr="00A74BC9">
        <w:rPr>
          <w:rFonts w:ascii="Times New Roman" w:eastAsia="Times New Roman" w:hAnsi="Times New Roman" w:cs="Times New Roman"/>
          <w:color w:val="2D2D2D"/>
          <w:sz w:val="23"/>
          <w:szCs w:val="23"/>
        </w:rPr>
        <w:t>Аддала-Шухгельмеэр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развития животноводства, туризма, возрождения ремесел.</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Цунтинский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цехов по первичной переработке сельхозпродукции (мяса, молока, плодов и овощей) в селах </w:t>
      </w:r>
      <w:proofErr w:type="spellStart"/>
      <w:r w:rsidRPr="00A74BC9">
        <w:rPr>
          <w:rFonts w:ascii="Times New Roman" w:eastAsia="Times New Roman" w:hAnsi="Times New Roman" w:cs="Times New Roman"/>
          <w:color w:val="2D2D2D"/>
          <w:sz w:val="23"/>
          <w:szCs w:val="23"/>
        </w:rPr>
        <w:t>Мокок</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Кидеро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прудового хозяйства (разведение форели).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туристско-рекреационного центра в селах </w:t>
      </w:r>
      <w:proofErr w:type="spellStart"/>
      <w:r w:rsidRPr="00A74BC9">
        <w:rPr>
          <w:rFonts w:ascii="Times New Roman" w:eastAsia="Times New Roman" w:hAnsi="Times New Roman" w:cs="Times New Roman"/>
          <w:color w:val="2D2D2D"/>
          <w:sz w:val="23"/>
          <w:szCs w:val="23"/>
        </w:rPr>
        <w:t>Хупри</w:t>
      </w:r>
      <w:proofErr w:type="spellEnd"/>
      <w:r w:rsidRPr="00A74BC9">
        <w:rPr>
          <w:rFonts w:ascii="Times New Roman" w:eastAsia="Times New Roman" w:hAnsi="Times New Roman" w:cs="Times New Roman"/>
          <w:color w:val="2D2D2D"/>
          <w:sz w:val="23"/>
          <w:szCs w:val="23"/>
        </w:rPr>
        <w:t xml:space="preserve"> и </w:t>
      </w:r>
      <w:proofErr w:type="spellStart"/>
      <w:r w:rsidRPr="00A74BC9">
        <w:rPr>
          <w:rFonts w:ascii="Times New Roman" w:eastAsia="Times New Roman" w:hAnsi="Times New Roman" w:cs="Times New Roman"/>
          <w:color w:val="2D2D2D"/>
          <w:sz w:val="23"/>
          <w:szCs w:val="23"/>
        </w:rPr>
        <w:t>Шаури</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вязаных чулочно-носочных изделий (</w:t>
      </w:r>
      <w:proofErr w:type="spellStart"/>
      <w:r w:rsidRPr="00A74BC9">
        <w:rPr>
          <w:rFonts w:ascii="Times New Roman" w:eastAsia="Times New Roman" w:hAnsi="Times New Roman" w:cs="Times New Roman"/>
          <w:color w:val="2D2D2D"/>
          <w:sz w:val="23"/>
          <w:szCs w:val="23"/>
        </w:rPr>
        <w:t>джурабов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br/>
        <w:t xml:space="preserve">Подготовка инвестиционных площадок для строительства современных МТФ, ОТФ, </w:t>
      </w:r>
      <w:proofErr w:type="spellStart"/>
      <w:r w:rsidRPr="00A74BC9">
        <w:rPr>
          <w:rFonts w:ascii="Times New Roman" w:eastAsia="Times New Roman" w:hAnsi="Times New Roman" w:cs="Times New Roman"/>
          <w:color w:val="2D2D2D"/>
          <w:sz w:val="23"/>
          <w:szCs w:val="23"/>
        </w:rPr>
        <w:t>пчелохозяйств</w:t>
      </w:r>
      <w:proofErr w:type="spellEnd"/>
      <w:r w:rsidRPr="00A74BC9">
        <w:rPr>
          <w:rFonts w:ascii="Times New Roman" w:eastAsia="Times New Roman" w:hAnsi="Times New Roman" w:cs="Times New Roman"/>
          <w:color w:val="2D2D2D"/>
          <w:sz w:val="23"/>
          <w:szCs w:val="23"/>
        </w:rPr>
        <w:t xml:space="preserve"> и туристических объектов.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Чародинский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переработке овощей, мяса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Цуриб.</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малогабаритных теплиц в местности </w:t>
      </w:r>
      <w:proofErr w:type="spellStart"/>
      <w:r w:rsidRPr="00A74BC9">
        <w:rPr>
          <w:rFonts w:ascii="Times New Roman" w:eastAsia="Times New Roman" w:hAnsi="Times New Roman" w:cs="Times New Roman"/>
          <w:color w:val="2D2D2D"/>
          <w:sz w:val="23"/>
          <w:szCs w:val="23"/>
        </w:rPr>
        <w:t>Гураб</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Магар</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прудового хозяйства в с. </w:t>
      </w:r>
      <w:proofErr w:type="spellStart"/>
      <w:r w:rsidRPr="00A74BC9">
        <w:rPr>
          <w:rFonts w:ascii="Times New Roman" w:eastAsia="Times New Roman" w:hAnsi="Times New Roman" w:cs="Times New Roman"/>
          <w:color w:val="2D2D2D"/>
          <w:sz w:val="23"/>
          <w:szCs w:val="23"/>
        </w:rPr>
        <w:t>Тлярош</w:t>
      </w:r>
      <w:proofErr w:type="spellEnd"/>
      <w:r w:rsidRPr="00A74BC9">
        <w:rPr>
          <w:rFonts w:ascii="Times New Roman" w:eastAsia="Times New Roman" w:hAnsi="Times New Roman" w:cs="Times New Roman"/>
          <w:color w:val="2D2D2D"/>
          <w:sz w:val="23"/>
          <w:szCs w:val="23"/>
        </w:rPr>
        <w:t xml:space="preserve"> и форелевого хозяйства </w:t>
      </w:r>
      <w:proofErr w:type="gramStart"/>
      <w:r w:rsidRPr="00A74BC9">
        <w:rPr>
          <w:rFonts w:ascii="Times New Roman" w:eastAsia="Times New Roman" w:hAnsi="Times New Roman" w:cs="Times New Roman"/>
          <w:color w:val="2D2D2D"/>
          <w:sz w:val="23"/>
          <w:szCs w:val="23"/>
        </w:rPr>
        <w:t>в</w:t>
      </w:r>
      <w:proofErr w:type="gramEnd"/>
      <w:r w:rsidRPr="00A74BC9">
        <w:rPr>
          <w:rFonts w:ascii="Times New Roman" w:eastAsia="Times New Roman" w:hAnsi="Times New Roman" w:cs="Times New Roman"/>
          <w:color w:val="2D2D2D"/>
          <w:sz w:val="23"/>
          <w:szCs w:val="23"/>
        </w:rPr>
        <w:t xml:space="preserve"> с. Цуриб.</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Развитие террасного садоводства, в т.ч. интенсивных сортов плодов и ягод, в селах </w:t>
      </w:r>
      <w:proofErr w:type="spellStart"/>
      <w:r w:rsidRPr="00A74BC9">
        <w:rPr>
          <w:rFonts w:ascii="Times New Roman" w:eastAsia="Times New Roman" w:hAnsi="Times New Roman" w:cs="Times New Roman"/>
          <w:color w:val="2D2D2D"/>
          <w:sz w:val="23"/>
          <w:szCs w:val="23"/>
        </w:rPr>
        <w:t>Дусрах</w:t>
      </w:r>
      <w:proofErr w:type="spellEnd"/>
      <w:r w:rsidRPr="00A74BC9">
        <w:rPr>
          <w:rFonts w:ascii="Times New Roman" w:eastAsia="Times New Roman" w:hAnsi="Times New Roman" w:cs="Times New Roman"/>
          <w:color w:val="2D2D2D"/>
          <w:sz w:val="23"/>
          <w:szCs w:val="23"/>
        </w:rPr>
        <w:t xml:space="preserve">, Сумета, </w:t>
      </w:r>
      <w:proofErr w:type="spellStart"/>
      <w:r w:rsidRPr="00A74BC9">
        <w:rPr>
          <w:rFonts w:ascii="Times New Roman" w:eastAsia="Times New Roman" w:hAnsi="Times New Roman" w:cs="Times New Roman"/>
          <w:color w:val="2D2D2D"/>
          <w:sz w:val="23"/>
          <w:szCs w:val="23"/>
        </w:rPr>
        <w:t>Хинуб</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экологической туристической базы любительской охоты в селах </w:t>
      </w:r>
      <w:proofErr w:type="spellStart"/>
      <w:r w:rsidRPr="00A74BC9">
        <w:rPr>
          <w:rFonts w:ascii="Times New Roman" w:eastAsia="Times New Roman" w:hAnsi="Times New Roman" w:cs="Times New Roman"/>
          <w:color w:val="2D2D2D"/>
          <w:sz w:val="23"/>
          <w:szCs w:val="23"/>
        </w:rPr>
        <w:t>Арчиб</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Шалиб</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Подготовка инвестиционных площадок для создания МТФ, ОТФ, КТФ, </w:t>
      </w:r>
      <w:proofErr w:type="spellStart"/>
      <w:r w:rsidRPr="00A74BC9">
        <w:rPr>
          <w:rFonts w:ascii="Times New Roman" w:eastAsia="Times New Roman" w:hAnsi="Times New Roman" w:cs="Times New Roman"/>
          <w:color w:val="2D2D2D"/>
          <w:sz w:val="23"/>
          <w:szCs w:val="23"/>
        </w:rPr>
        <w:t>пчелопасек</w:t>
      </w:r>
      <w:proofErr w:type="spellEnd"/>
      <w:r w:rsidRPr="00A74BC9">
        <w:rPr>
          <w:rFonts w:ascii="Times New Roman" w:eastAsia="Times New Roman" w:hAnsi="Times New Roman" w:cs="Times New Roman"/>
          <w:color w:val="2D2D2D"/>
          <w:sz w:val="23"/>
          <w:szCs w:val="23"/>
        </w:rPr>
        <w:t>, первичной переработки продукции, сбора и расфасовки лекарственных трав в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Шамильский</w:t>
      </w:r>
      <w:proofErr w:type="spellEnd"/>
      <w:r w:rsidRPr="00A74BC9">
        <w:rPr>
          <w:rFonts w:ascii="Times New Roman" w:eastAsia="Times New Roman" w:hAnsi="Times New Roman" w:cs="Times New Roman"/>
          <w:color w:val="2D2D2D"/>
          <w:sz w:val="23"/>
          <w:szCs w:val="23"/>
        </w:rPr>
        <w:t xml:space="preserve"> район"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производству фруктовых соков, КФХ "Восток", с. </w:t>
      </w:r>
      <w:proofErr w:type="spellStart"/>
      <w:r w:rsidRPr="00A74BC9">
        <w:rPr>
          <w:rFonts w:ascii="Times New Roman" w:eastAsia="Times New Roman" w:hAnsi="Times New Roman" w:cs="Times New Roman"/>
          <w:color w:val="2D2D2D"/>
          <w:sz w:val="23"/>
          <w:szCs w:val="23"/>
        </w:rPr>
        <w:t>Урада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Реконструкция консервного цеха, СПК "Возрождение", с. </w:t>
      </w:r>
      <w:proofErr w:type="spellStart"/>
      <w:r w:rsidRPr="00A74BC9">
        <w:rPr>
          <w:rFonts w:ascii="Times New Roman" w:eastAsia="Times New Roman" w:hAnsi="Times New Roman" w:cs="Times New Roman"/>
          <w:color w:val="2D2D2D"/>
          <w:sz w:val="23"/>
          <w:szCs w:val="23"/>
        </w:rPr>
        <w:t>Голотль</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цеха по розливу родниковой воды, КФХ "Джигит", с. </w:t>
      </w:r>
      <w:proofErr w:type="spellStart"/>
      <w:r w:rsidRPr="00A74BC9">
        <w:rPr>
          <w:rFonts w:ascii="Times New Roman" w:eastAsia="Times New Roman" w:hAnsi="Times New Roman" w:cs="Times New Roman"/>
          <w:color w:val="2D2D2D"/>
          <w:sz w:val="23"/>
          <w:szCs w:val="23"/>
        </w:rPr>
        <w:t>Хотода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Строительство цеха по переработке плодов (в том числе дикорастущих) и овощей, СПК "Добро", с. </w:t>
      </w:r>
      <w:proofErr w:type="spellStart"/>
      <w:r w:rsidRPr="00A74BC9">
        <w:rPr>
          <w:rFonts w:ascii="Times New Roman" w:eastAsia="Times New Roman" w:hAnsi="Times New Roman" w:cs="Times New Roman"/>
          <w:color w:val="2D2D2D"/>
          <w:sz w:val="23"/>
          <w:szCs w:val="23"/>
        </w:rPr>
        <w:t>Хотода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птицефермы,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 xml:space="preserve"> МТС "</w:t>
      </w:r>
      <w:proofErr w:type="spellStart"/>
      <w:r w:rsidRPr="00A74BC9">
        <w:rPr>
          <w:rFonts w:ascii="Times New Roman" w:eastAsia="Times New Roman" w:hAnsi="Times New Roman" w:cs="Times New Roman"/>
          <w:color w:val="2D2D2D"/>
          <w:sz w:val="23"/>
          <w:szCs w:val="23"/>
        </w:rPr>
        <w:t>Шамильское</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Мачада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животноводческой фермы, КФХ "Барти-2", с. Гента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откормочного хозяйства, КФХ "Восток", с. </w:t>
      </w:r>
      <w:proofErr w:type="spellStart"/>
      <w:r w:rsidRPr="00A74BC9">
        <w:rPr>
          <w:rFonts w:ascii="Times New Roman" w:eastAsia="Times New Roman" w:hAnsi="Times New Roman" w:cs="Times New Roman"/>
          <w:color w:val="2D2D2D"/>
          <w:sz w:val="23"/>
          <w:szCs w:val="23"/>
        </w:rPr>
        <w:t>Урада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фермы по разведению коз молочного и пухового направлений, КФХ "Золотое руно", с. </w:t>
      </w:r>
      <w:proofErr w:type="spellStart"/>
      <w:r w:rsidRPr="00A74BC9">
        <w:rPr>
          <w:rFonts w:ascii="Times New Roman" w:eastAsia="Times New Roman" w:hAnsi="Times New Roman" w:cs="Times New Roman"/>
          <w:color w:val="2D2D2D"/>
          <w:sz w:val="23"/>
          <w:szCs w:val="23"/>
        </w:rPr>
        <w:t>Мачада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овощехранилища,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 xml:space="preserve"> МТС "</w:t>
      </w:r>
      <w:proofErr w:type="spellStart"/>
      <w:r w:rsidRPr="00A74BC9">
        <w:rPr>
          <w:rFonts w:ascii="Times New Roman" w:eastAsia="Times New Roman" w:hAnsi="Times New Roman" w:cs="Times New Roman"/>
          <w:color w:val="2D2D2D"/>
          <w:sz w:val="23"/>
          <w:szCs w:val="23"/>
        </w:rPr>
        <w:t>Шамильское</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Мачада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садов на горных склонах на площади 5 га в с. </w:t>
      </w:r>
      <w:proofErr w:type="spellStart"/>
      <w:r w:rsidRPr="00A74BC9">
        <w:rPr>
          <w:rFonts w:ascii="Times New Roman" w:eastAsia="Times New Roman" w:hAnsi="Times New Roman" w:cs="Times New Roman"/>
          <w:color w:val="2D2D2D"/>
          <w:sz w:val="23"/>
          <w:szCs w:val="23"/>
        </w:rPr>
        <w:t>Ратлуб</w:t>
      </w:r>
      <w:proofErr w:type="spellEnd"/>
      <w:r w:rsidRPr="00A74BC9">
        <w:rPr>
          <w:rFonts w:ascii="Times New Roman" w:eastAsia="Times New Roman" w:hAnsi="Times New Roman" w:cs="Times New Roman"/>
          <w:color w:val="2D2D2D"/>
          <w:sz w:val="23"/>
          <w:szCs w:val="23"/>
        </w:rPr>
        <w:t>, КФХ "</w:t>
      </w:r>
      <w:proofErr w:type="spellStart"/>
      <w:r w:rsidRPr="00A74BC9">
        <w:rPr>
          <w:rFonts w:ascii="Times New Roman" w:eastAsia="Times New Roman" w:hAnsi="Times New Roman" w:cs="Times New Roman"/>
          <w:color w:val="2D2D2D"/>
          <w:sz w:val="23"/>
          <w:szCs w:val="23"/>
        </w:rPr>
        <w:t>Инко</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Закладка современных садов на горных склонах </w:t>
      </w:r>
      <w:proofErr w:type="gramStart"/>
      <w:r w:rsidRPr="00A74BC9">
        <w:rPr>
          <w:rFonts w:ascii="Times New Roman" w:eastAsia="Times New Roman" w:hAnsi="Times New Roman" w:cs="Times New Roman"/>
          <w:color w:val="2D2D2D"/>
          <w:sz w:val="23"/>
          <w:szCs w:val="23"/>
        </w:rPr>
        <w:t>высокоурожайными современными</w:t>
      </w:r>
      <w:proofErr w:type="gramEnd"/>
      <w:r w:rsidRPr="00A74BC9">
        <w:rPr>
          <w:rFonts w:ascii="Times New Roman" w:eastAsia="Times New Roman" w:hAnsi="Times New Roman" w:cs="Times New Roman"/>
          <w:color w:val="2D2D2D"/>
          <w:sz w:val="23"/>
          <w:szCs w:val="23"/>
        </w:rPr>
        <w:t xml:space="preserve"> сортами.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w:t>
      </w:r>
      <w:proofErr w:type="spellStart"/>
      <w:r w:rsidRPr="00A74BC9">
        <w:rPr>
          <w:rFonts w:ascii="Times New Roman" w:eastAsia="Times New Roman" w:hAnsi="Times New Roman" w:cs="Times New Roman"/>
          <w:color w:val="2D2D2D"/>
          <w:sz w:val="23"/>
          <w:szCs w:val="23"/>
        </w:rPr>
        <w:t>агролагеря</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СПоК</w:t>
      </w:r>
      <w:proofErr w:type="spellEnd"/>
      <w:r w:rsidRPr="00A74BC9">
        <w:rPr>
          <w:rFonts w:ascii="Times New Roman" w:eastAsia="Times New Roman" w:hAnsi="Times New Roman" w:cs="Times New Roman"/>
          <w:color w:val="2D2D2D"/>
          <w:sz w:val="23"/>
          <w:szCs w:val="23"/>
        </w:rPr>
        <w:t xml:space="preserve"> МТС "</w:t>
      </w:r>
      <w:proofErr w:type="spellStart"/>
      <w:r w:rsidRPr="00A74BC9">
        <w:rPr>
          <w:rFonts w:ascii="Times New Roman" w:eastAsia="Times New Roman" w:hAnsi="Times New Roman" w:cs="Times New Roman"/>
          <w:color w:val="2D2D2D"/>
          <w:sz w:val="23"/>
          <w:szCs w:val="23"/>
        </w:rPr>
        <w:t>Шамильское</w:t>
      </w:r>
      <w:proofErr w:type="spellEnd"/>
      <w:r w:rsidRPr="00A74BC9">
        <w:rPr>
          <w:rFonts w:ascii="Times New Roman" w:eastAsia="Times New Roman" w:hAnsi="Times New Roman" w:cs="Times New Roman"/>
          <w:color w:val="2D2D2D"/>
          <w:sz w:val="23"/>
          <w:szCs w:val="23"/>
        </w:rPr>
        <w:t xml:space="preserve">", с. </w:t>
      </w:r>
      <w:proofErr w:type="spellStart"/>
      <w:r w:rsidRPr="00A74BC9">
        <w:rPr>
          <w:rFonts w:ascii="Times New Roman" w:eastAsia="Times New Roman" w:hAnsi="Times New Roman" w:cs="Times New Roman"/>
          <w:color w:val="2D2D2D"/>
          <w:sz w:val="23"/>
          <w:szCs w:val="23"/>
        </w:rPr>
        <w:t>Мачада</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строительства современных животноводческих ферм, перерабатывающих предприятий, хранилищ, объектов туризма.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Муниципальное образование "</w:t>
      </w:r>
      <w:proofErr w:type="spellStart"/>
      <w:r w:rsidRPr="00A74BC9">
        <w:rPr>
          <w:rFonts w:ascii="Times New Roman" w:eastAsia="Times New Roman" w:hAnsi="Times New Roman" w:cs="Times New Roman"/>
          <w:color w:val="2D2D2D"/>
          <w:sz w:val="23"/>
          <w:szCs w:val="23"/>
        </w:rPr>
        <w:t>Бежтинский</w:t>
      </w:r>
      <w:proofErr w:type="spellEnd"/>
      <w:r w:rsidRPr="00A74BC9">
        <w:rPr>
          <w:rFonts w:ascii="Times New Roman" w:eastAsia="Times New Roman" w:hAnsi="Times New Roman" w:cs="Times New Roman"/>
          <w:color w:val="2D2D2D"/>
          <w:sz w:val="23"/>
          <w:szCs w:val="23"/>
        </w:rPr>
        <w:t xml:space="preserve"> участок"</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МТФ в МП.</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Строительство ОТФ и </w:t>
      </w:r>
      <w:proofErr w:type="spellStart"/>
      <w:r w:rsidRPr="00A74BC9">
        <w:rPr>
          <w:rFonts w:ascii="Times New Roman" w:eastAsia="Times New Roman" w:hAnsi="Times New Roman" w:cs="Times New Roman"/>
          <w:color w:val="2D2D2D"/>
          <w:sz w:val="23"/>
          <w:szCs w:val="23"/>
        </w:rPr>
        <w:t>козотоварных</w:t>
      </w:r>
      <w:proofErr w:type="spellEnd"/>
      <w:r w:rsidRPr="00A74BC9">
        <w:rPr>
          <w:rFonts w:ascii="Times New Roman" w:eastAsia="Times New Roman" w:hAnsi="Times New Roman" w:cs="Times New Roman"/>
          <w:color w:val="2D2D2D"/>
          <w:sz w:val="23"/>
          <w:szCs w:val="23"/>
        </w:rPr>
        <w:t xml:space="preserve"> ферм в селах Бежта, </w:t>
      </w:r>
      <w:proofErr w:type="spellStart"/>
      <w:r w:rsidRPr="00A74BC9">
        <w:rPr>
          <w:rFonts w:ascii="Times New Roman" w:eastAsia="Times New Roman" w:hAnsi="Times New Roman" w:cs="Times New Roman"/>
          <w:color w:val="2D2D2D"/>
          <w:sz w:val="23"/>
          <w:szCs w:val="23"/>
        </w:rPr>
        <w:t>Нахада</w:t>
      </w:r>
      <w:proofErr w:type="spellEnd"/>
      <w:r w:rsidRPr="00A74BC9">
        <w:rPr>
          <w:rFonts w:ascii="Times New Roman" w:eastAsia="Times New Roman" w:hAnsi="Times New Roman" w:cs="Times New Roman"/>
          <w:color w:val="2D2D2D"/>
          <w:sz w:val="23"/>
          <w:szCs w:val="23"/>
        </w:rPr>
        <w:t xml:space="preserve">, </w:t>
      </w:r>
      <w:proofErr w:type="spellStart"/>
      <w:r w:rsidRPr="00A74BC9">
        <w:rPr>
          <w:rFonts w:ascii="Times New Roman" w:eastAsia="Times New Roman" w:hAnsi="Times New Roman" w:cs="Times New Roman"/>
          <w:color w:val="2D2D2D"/>
          <w:sz w:val="23"/>
          <w:szCs w:val="23"/>
        </w:rPr>
        <w:t>Тлядал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малогабаритных птицеводческих ферм.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Организация речного рыбоводства в селах Бежта, </w:t>
      </w:r>
      <w:proofErr w:type="spellStart"/>
      <w:r w:rsidRPr="00A74BC9">
        <w:rPr>
          <w:rFonts w:ascii="Times New Roman" w:eastAsia="Times New Roman" w:hAnsi="Times New Roman" w:cs="Times New Roman"/>
          <w:color w:val="2D2D2D"/>
          <w:sz w:val="23"/>
          <w:szCs w:val="23"/>
        </w:rPr>
        <w:t>Тлядал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Строительство цеха по производству мебели.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 xml:space="preserve">Строительство туристической базы в местности Горячий источник, с. </w:t>
      </w:r>
      <w:proofErr w:type="spellStart"/>
      <w:r w:rsidRPr="00A74BC9">
        <w:rPr>
          <w:rFonts w:ascii="Times New Roman" w:eastAsia="Times New Roman" w:hAnsi="Times New Roman" w:cs="Times New Roman"/>
          <w:color w:val="2D2D2D"/>
          <w:sz w:val="23"/>
          <w:szCs w:val="23"/>
        </w:rPr>
        <w:t>Тлядал</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Развитие производства вязаных чулочно-носочных изделий (</w:t>
      </w:r>
      <w:proofErr w:type="spellStart"/>
      <w:r w:rsidRPr="00A74BC9">
        <w:rPr>
          <w:rFonts w:ascii="Times New Roman" w:eastAsia="Times New Roman" w:hAnsi="Times New Roman" w:cs="Times New Roman"/>
          <w:color w:val="2D2D2D"/>
          <w:sz w:val="23"/>
          <w:szCs w:val="23"/>
        </w:rPr>
        <w:t>джурабов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Подготовка инвестиционных площадок для создания животноводческих ферм, перерабатывающих производств, в т.ч. по первичной переработке мяса, молока, шкур, производству сыров, сбору и расфасовке лекарственных трав, дикорастущих плодов и ягод, производству экстрактов и настоев, а также для туристических объектов.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Создание </w:t>
      </w:r>
      <w:proofErr w:type="spellStart"/>
      <w:r w:rsidRPr="00A74BC9">
        <w:rPr>
          <w:rFonts w:ascii="Times New Roman" w:eastAsia="Times New Roman" w:hAnsi="Times New Roman" w:cs="Times New Roman"/>
          <w:color w:val="2D2D2D"/>
          <w:sz w:val="23"/>
          <w:szCs w:val="23"/>
        </w:rPr>
        <w:t>СПоКов</w:t>
      </w:r>
      <w:proofErr w:type="spellEnd"/>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Создание систем по сбору и утилизации ТБО.</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Возрождение заброшенных населенных пунктов для развития животноводства.</w:t>
      </w:r>
      <w:r w:rsidRPr="00A74BC9">
        <w:rPr>
          <w:rFonts w:ascii="Times New Roman" w:eastAsia="Times New Roman" w:hAnsi="Times New Roman" w:cs="Times New Roman"/>
          <w:color w:val="2D2D2D"/>
          <w:sz w:val="23"/>
          <w:szCs w:val="23"/>
        </w:rPr>
        <w:br/>
      </w:r>
    </w:p>
    <w:p w:rsidR="00A74BC9" w:rsidRPr="00A74BC9" w:rsidRDefault="00A74BC9" w:rsidP="00A74BC9">
      <w:pPr>
        <w:shd w:val="clear" w:color="auto" w:fill="FFFFFF"/>
        <w:spacing w:before="419" w:after="251" w:line="240" w:lineRule="auto"/>
        <w:jc w:val="center"/>
        <w:textAlignment w:val="baseline"/>
        <w:outlineLvl w:val="2"/>
        <w:rPr>
          <w:rFonts w:ascii="Arial" w:eastAsia="Times New Roman" w:hAnsi="Arial" w:cs="Arial"/>
          <w:color w:val="4C4C4C"/>
          <w:sz w:val="38"/>
          <w:szCs w:val="38"/>
        </w:rPr>
      </w:pPr>
      <w:r w:rsidRPr="00A74BC9">
        <w:rPr>
          <w:rFonts w:ascii="Arial" w:eastAsia="Times New Roman" w:hAnsi="Arial" w:cs="Arial"/>
          <w:color w:val="4C4C4C"/>
          <w:sz w:val="38"/>
          <w:szCs w:val="38"/>
        </w:rPr>
        <w:t xml:space="preserve">Приложение N 7. </w:t>
      </w:r>
      <w:proofErr w:type="gramStart"/>
      <w:r w:rsidRPr="00A74BC9">
        <w:rPr>
          <w:rFonts w:ascii="Arial" w:eastAsia="Times New Roman" w:hAnsi="Arial" w:cs="Arial"/>
          <w:color w:val="4C4C4C"/>
          <w:sz w:val="38"/>
          <w:szCs w:val="38"/>
        </w:rPr>
        <w:t>МЕТОДИКА ОЦЕНКИ СОЦИАЛЬНО-ЭКОНОМИЧЕСКОЙ ЭФФЕКТИВНОСТИ ХОДА РЕАЛИЗАЦИИ ГОСУДАРСТВЕННОЙ ПРОГРАММЫ РЕСПУБЛИКИ ДАГЕСТАН "СОЦИАЛЬНО-ЭКОНОМИЧЕСКОЕ РАЗВИТИЕ ГОРНЫХ ТЕРРИТОРИЙ РЕСПУБЛИКИ ДАГЕСТАН НА 2014-2018 ГОДЫ"</w:t>
      </w:r>
      <w:proofErr w:type="gramEnd"/>
    </w:p>
    <w:p w:rsidR="00A74BC9" w:rsidRPr="00A74BC9" w:rsidRDefault="00A74BC9" w:rsidP="00A74BC9">
      <w:pPr>
        <w:shd w:val="clear" w:color="auto" w:fill="FFFFFF"/>
        <w:spacing w:after="0" w:line="352" w:lineRule="atLeast"/>
        <w:jc w:val="righ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Приложение N 7</w:t>
      </w:r>
      <w:r w:rsidRPr="00A74BC9">
        <w:rPr>
          <w:rFonts w:ascii="Times New Roman" w:eastAsia="Times New Roman" w:hAnsi="Times New Roman" w:cs="Times New Roman"/>
          <w:color w:val="2D2D2D"/>
          <w:sz w:val="23"/>
          <w:szCs w:val="23"/>
        </w:rPr>
        <w:br/>
        <w:t>к государственной программе</w:t>
      </w:r>
      <w:r w:rsidRPr="00A74BC9">
        <w:rPr>
          <w:rFonts w:ascii="Times New Roman" w:eastAsia="Times New Roman" w:hAnsi="Times New Roman" w:cs="Times New Roman"/>
          <w:color w:val="2D2D2D"/>
          <w:sz w:val="23"/>
          <w:szCs w:val="23"/>
        </w:rPr>
        <w:br/>
        <w:t>Республики Дагестан</w:t>
      </w:r>
      <w:r w:rsidRPr="00A74BC9">
        <w:rPr>
          <w:rFonts w:ascii="Times New Roman" w:eastAsia="Times New Roman" w:hAnsi="Times New Roman" w:cs="Times New Roman"/>
          <w:color w:val="2D2D2D"/>
          <w:sz w:val="23"/>
          <w:szCs w:val="23"/>
        </w:rPr>
        <w:br/>
        <w:t>"Социально-экономическое развитие</w:t>
      </w:r>
      <w:r w:rsidRPr="00A74BC9">
        <w:rPr>
          <w:rFonts w:ascii="Times New Roman" w:eastAsia="Times New Roman" w:hAnsi="Times New Roman" w:cs="Times New Roman"/>
          <w:color w:val="2D2D2D"/>
          <w:sz w:val="23"/>
          <w:szCs w:val="23"/>
        </w:rPr>
        <w:br/>
        <w:t>горных территорий Республики Дагестан</w:t>
      </w:r>
      <w:r w:rsidRPr="00A74BC9">
        <w:rPr>
          <w:rFonts w:ascii="Times New Roman" w:eastAsia="Times New Roman" w:hAnsi="Times New Roman" w:cs="Times New Roman"/>
          <w:color w:val="2D2D2D"/>
          <w:sz w:val="23"/>
          <w:szCs w:val="23"/>
        </w:rPr>
        <w:br/>
        <w:t>на 2014-2018 годы"</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t>(в ред.</w:t>
      </w:r>
      <w:r w:rsidRPr="00A74BC9">
        <w:rPr>
          <w:rFonts w:ascii="Times New Roman" w:eastAsia="Times New Roman" w:hAnsi="Times New Roman" w:cs="Times New Roman"/>
          <w:color w:val="2D2D2D"/>
          <w:sz w:val="23"/>
        </w:rPr>
        <w:t> </w:t>
      </w:r>
      <w:hyperlink r:id="rId44" w:history="1">
        <w:r w:rsidRPr="00A74BC9">
          <w:rPr>
            <w:rFonts w:ascii="Times New Roman" w:eastAsia="Times New Roman" w:hAnsi="Times New Roman" w:cs="Times New Roman"/>
            <w:color w:val="00466E"/>
            <w:sz w:val="23"/>
            <w:u w:val="single"/>
          </w:rPr>
          <w:t>Постановления Правительства Республики Дагестан от 06.04.2016 N 82</w:t>
        </w:r>
      </w:hyperlink>
      <w:r w:rsidRPr="00A74BC9">
        <w:rPr>
          <w:rFonts w:ascii="Times New Roman" w:eastAsia="Times New Roman" w:hAnsi="Times New Roman" w:cs="Times New Roman"/>
          <w:color w:val="2D2D2D"/>
          <w:sz w:val="23"/>
          <w:szCs w:val="23"/>
        </w:rPr>
        <w:t>)</w:t>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 xml:space="preserve">1. </w:t>
      </w:r>
      <w:proofErr w:type="gramStart"/>
      <w:r w:rsidRPr="00A74BC9">
        <w:rPr>
          <w:rFonts w:ascii="Times New Roman" w:eastAsia="Times New Roman" w:hAnsi="Times New Roman" w:cs="Times New Roman"/>
          <w:color w:val="2D2D2D"/>
          <w:sz w:val="23"/>
          <w:szCs w:val="23"/>
        </w:rPr>
        <w:t>Настоящая Методика определяет порядок оценки социально-экономической эффективности хода реализации государственной программы Республики Дагестан "Социально-экономическое развитие горных территорий Республики Дагестан на 2014-2018 годы" (далее - Программа).</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Эффективность Программы оценивается исходя из социально-экономических и экологических результатов ее реализации с учетом </w:t>
      </w:r>
      <w:proofErr w:type="gramStart"/>
      <w:r w:rsidRPr="00A74BC9">
        <w:rPr>
          <w:rFonts w:ascii="Times New Roman" w:eastAsia="Times New Roman" w:hAnsi="Times New Roman" w:cs="Times New Roman"/>
          <w:color w:val="2D2D2D"/>
          <w:sz w:val="23"/>
          <w:szCs w:val="23"/>
        </w:rPr>
        <w:t xml:space="preserve">эффективности расходования средств </w:t>
      </w:r>
      <w:r w:rsidRPr="00A74BC9">
        <w:rPr>
          <w:rFonts w:ascii="Times New Roman" w:eastAsia="Times New Roman" w:hAnsi="Times New Roman" w:cs="Times New Roman"/>
          <w:color w:val="2D2D2D"/>
          <w:sz w:val="23"/>
          <w:szCs w:val="23"/>
        </w:rPr>
        <w:lastRenderedPageBreak/>
        <w:t>республиканского бюджета Республики</w:t>
      </w:r>
      <w:proofErr w:type="gramEnd"/>
      <w:r w:rsidRPr="00A74BC9">
        <w:rPr>
          <w:rFonts w:ascii="Times New Roman" w:eastAsia="Times New Roman" w:hAnsi="Times New Roman" w:cs="Times New Roman"/>
          <w:color w:val="2D2D2D"/>
          <w:sz w:val="23"/>
          <w:szCs w:val="23"/>
        </w:rPr>
        <w:t xml:space="preserve">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2. </w:t>
      </w:r>
      <w:proofErr w:type="gramStart"/>
      <w:r w:rsidRPr="00A74BC9">
        <w:rPr>
          <w:rFonts w:ascii="Times New Roman" w:eastAsia="Times New Roman" w:hAnsi="Times New Roman" w:cs="Times New Roman"/>
          <w:color w:val="2D2D2D"/>
          <w:sz w:val="23"/>
          <w:szCs w:val="23"/>
        </w:rPr>
        <w:t>Оценка эффективности реализации Программы включает в себя следующие аспекты: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оценка социально-экономического и экологического эффекта хода реализации Программы в целом, а также каждого из ее направлений в соответствии с поставленными целями и задачами;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оценка эффективности расходов по направлениям использования средств республиканского бюджета Республики Дагестан.</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3.</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Под социально-экономическим эффектом хода реализации Программы понимается результат экономического характера от осуществления комплекса мероприятий, предусмотренных Программой, который выражается 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росте объемов производства продукции предприятий промышленности, сельского хозяйства, а также объемов туристско-рекреационных услуг;</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увеличении оборота розничной торговли и оборота субъектов малого предпринимательства;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создании новых рабочих мест, в том числе в сфере малого предпринимательства, и увеличении среднемесячных доходов на душу населения;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увеличении</w:t>
      </w:r>
      <w:proofErr w:type="gramEnd"/>
      <w:r w:rsidRPr="00A74BC9">
        <w:rPr>
          <w:rFonts w:ascii="Times New Roman" w:eastAsia="Times New Roman" w:hAnsi="Times New Roman" w:cs="Times New Roman"/>
          <w:color w:val="2D2D2D"/>
          <w:sz w:val="23"/>
          <w:szCs w:val="23"/>
        </w:rPr>
        <w:t xml:space="preserve"> объемов ежегодно вводимого в эксплуатацию жилья;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наращивании собственной доходной базы местных бюджетов.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4. </w:t>
      </w:r>
      <w:proofErr w:type="gramStart"/>
      <w:r w:rsidRPr="00A74BC9">
        <w:rPr>
          <w:rFonts w:ascii="Times New Roman" w:eastAsia="Times New Roman" w:hAnsi="Times New Roman" w:cs="Times New Roman"/>
          <w:color w:val="2D2D2D"/>
          <w:sz w:val="23"/>
          <w:szCs w:val="23"/>
        </w:rPr>
        <w:t>Оценка эффективности хода реализации Программы осуществляется на конкретный период и представляется в виде хронологической последовательности результатов реализации мероприятий Программы, определенных через установленные интервалы времени.</w:t>
      </w:r>
      <w:proofErr w:type="gramEnd"/>
      <w:r w:rsidRPr="00A74BC9">
        <w:rPr>
          <w:rFonts w:ascii="Times New Roman" w:eastAsia="Times New Roman" w:hAnsi="Times New Roman" w:cs="Times New Roman"/>
          <w:color w:val="2D2D2D"/>
          <w:sz w:val="23"/>
          <w:szCs w:val="23"/>
        </w:rPr>
        <w:t xml:space="preserve"> С учетом того, что индикаторы Программы определены по годам планового периода, оценку эффективности Программы рекомендуется проводить по итогам финансового года.</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Социально-экономический и экологический эффект хода реализации Программы определяется нарастающим итогом и на момент окончания Программы должен соответствовать социально-экономическому и экологическому эффекту от ее реализации.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5. Оценка </w:t>
      </w:r>
      <w:proofErr w:type="gramStart"/>
      <w:r w:rsidRPr="00A74BC9">
        <w:rPr>
          <w:rFonts w:ascii="Times New Roman" w:eastAsia="Times New Roman" w:hAnsi="Times New Roman" w:cs="Times New Roman"/>
          <w:color w:val="2D2D2D"/>
          <w:sz w:val="23"/>
          <w:szCs w:val="23"/>
        </w:rPr>
        <w:t>эффективности хода реализации Программы</w:t>
      </w:r>
      <w:proofErr w:type="gramEnd"/>
      <w:r w:rsidRPr="00A74BC9">
        <w:rPr>
          <w:rFonts w:ascii="Times New Roman" w:eastAsia="Times New Roman" w:hAnsi="Times New Roman" w:cs="Times New Roman"/>
          <w:color w:val="2D2D2D"/>
          <w:sz w:val="23"/>
          <w:szCs w:val="23"/>
        </w:rPr>
        <w:t xml:space="preserve"> осуществляется ежегодно за отчетный финансовый год в течение всего срока реализации, а также по окончании ее реализации.</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 xml:space="preserve">6. Мониторинг (оценка) эффективности реализации Программы осуществляется в </w:t>
      </w:r>
      <w:r w:rsidRPr="00A74BC9">
        <w:rPr>
          <w:rFonts w:ascii="Times New Roman" w:eastAsia="Times New Roman" w:hAnsi="Times New Roman" w:cs="Times New Roman"/>
          <w:color w:val="2D2D2D"/>
          <w:sz w:val="23"/>
          <w:szCs w:val="23"/>
        </w:rPr>
        <w:lastRenderedPageBreak/>
        <w:t>соответствии с</w:t>
      </w:r>
      <w:r w:rsidRPr="00A74BC9">
        <w:rPr>
          <w:rFonts w:ascii="Times New Roman" w:eastAsia="Times New Roman" w:hAnsi="Times New Roman" w:cs="Times New Roman"/>
          <w:color w:val="2D2D2D"/>
          <w:sz w:val="23"/>
        </w:rPr>
        <w:t> </w:t>
      </w:r>
      <w:hyperlink r:id="rId45" w:history="1">
        <w:r w:rsidRPr="00A74BC9">
          <w:rPr>
            <w:rFonts w:ascii="Times New Roman" w:eastAsia="Times New Roman" w:hAnsi="Times New Roman" w:cs="Times New Roman"/>
            <w:color w:val="00466E"/>
            <w:sz w:val="23"/>
            <w:u w:val="single"/>
          </w:rPr>
          <w:t>постановлением Правительства Республики Дагестан от 7 мая 2008 года N 141а "Об утверждении Порядка принятия решений о разработке, формировании и реализации республиканских целевых программ"</w:t>
        </w:r>
      </w:hyperlink>
      <w:r w:rsidRPr="00A74BC9">
        <w:rPr>
          <w:rFonts w:ascii="Times New Roman" w:eastAsia="Times New Roman" w:hAnsi="Times New Roman" w:cs="Times New Roman"/>
          <w:color w:val="2D2D2D"/>
          <w:sz w:val="23"/>
          <w:szCs w:val="23"/>
        </w:rPr>
        <w:t>.</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7. Отклонение в процентах каждого целевого показателя Программы рассчитывается по формуле:</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Pr>
          <w:rFonts w:ascii="Times New Roman" w:eastAsia="Times New Roman" w:hAnsi="Times New Roman" w:cs="Times New Roman"/>
          <w:noProof/>
          <w:color w:val="2D2D2D"/>
          <w:sz w:val="23"/>
          <w:szCs w:val="23"/>
        </w:rPr>
        <w:drawing>
          <wp:inline distT="0" distB="0" distL="0" distR="0">
            <wp:extent cx="1212215" cy="340360"/>
            <wp:effectExtent l="19050" t="0" r="6985" b="0"/>
            <wp:docPr id="4" name="Рисунок 4" descr="ОБ УТВЕРЖДЕНИИ ГОСУДАРСТВЕННОЙ ПРОГРАММЫ РЕСПУБЛИКИ ДАГЕСТ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 УТВЕРЖДЕНИИ ГОСУДАРСТВЕННОЙ ПРОГРАММЫ РЕСПУБЛИКИ ДАГЕСТАН "/>
                    <pic:cNvPicPr>
                      <a:picLocks noChangeAspect="1" noChangeArrowheads="1"/>
                    </pic:cNvPicPr>
                  </pic:nvPicPr>
                  <pic:blipFill>
                    <a:blip r:embed="rId46"/>
                    <a:srcRect/>
                    <a:stretch>
                      <a:fillRect/>
                    </a:stretch>
                  </pic:blipFill>
                  <pic:spPr bwMode="auto">
                    <a:xfrm>
                      <a:off x="0" y="0"/>
                      <a:ext cx="1212215" cy="340360"/>
                    </a:xfrm>
                    <a:prstGeom prst="rect">
                      <a:avLst/>
                    </a:prstGeom>
                    <a:noFill/>
                    <a:ln w="9525">
                      <a:noFill/>
                      <a:miter lim="800000"/>
                      <a:headEnd/>
                      <a:tailEnd/>
                    </a:ln>
                  </pic:spPr>
                </pic:pic>
              </a:graphicData>
            </a:graphic>
          </wp:inline>
        </w:drawing>
      </w:r>
    </w:p>
    <w:p w:rsidR="00A74BC9" w:rsidRPr="00A74BC9" w:rsidRDefault="00A74BC9" w:rsidP="00A74BC9">
      <w:pPr>
        <w:shd w:val="clear" w:color="auto" w:fill="FFFFFF"/>
        <w:spacing w:after="0"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где: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spellStart"/>
      <w:r w:rsidRPr="00A74BC9">
        <w:rPr>
          <w:rFonts w:ascii="Times New Roman" w:eastAsia="Times New Roman" w:hAnsi="Times New Roman" w:cs="Times New Roman"/>
          <w:color w:val="2D2D2D"/>
          <w:sz w:val="23"/>
          <w:szCs w:val="23"/>
        </w:rPr>
        <w:t>On</w:t>
      </w:r>
      <w:proofErr w:type="spellEnd"/>
      <w:r w:rsidRPr="00A74BC9">
        <w:rPr>
          <w:rFonts w:ascii="Times New Roman" w:eastAsia="Times New Roman" w:hAnsi="Times New Roman" w:cs="Times New Roman"/>
          <w:color w:val="2D2D2D"/>
          <w:sz w:val="23"/>
          <w:szCs w:val="23"/>
        </w:rPr>
        <w:t xml:space="preserve"> - отклонение в процентах n-го целевого показателя;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spellStart"/>
      <w:r w:rsidRPr="00A74BC9">
        <w:rPr>
          <w:rFonts w:ascii="Times New Roman" w:eastAsia="Times New Roman" w:hAnsi="Times New Roman" w:cs="Times New Roman"/>
          <w:color w:val="2D2D2D"/>
          <w:sz w:val="23"/>
          <w:szCs w:val="23"/>
        </w:rPr>
        <w:t>Рф</w:t>
      </w:r>
      <w:proofErr w:type="spellEnd"/>
      <w:r w:rsidRPr="00A74BC9">
        <w:rPr>
          <w:rFonts w:ascii="Times New Roman" w:eastAsia="Times New Roman" w:hAnsi="Times New Roman" w:cs="Times New Roman"/>
          <w:color w:val="2D2D2D"/>
          <w:sz w:val="23"/>
          <w:szCs w:val="23"/>
        </w:rPr>
        <w:t xml:space="preserve"> - фактическое значение показателя, достигнутое в ходе реализации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spellStart"/>
      <w:r w:rsidRPr="00A74BC9">
        <w:rPr>
          <w:rFonts w:ascii="Times New Roman" w:eastAsia="Times New Roman" w:hAnsi="Times New Roman" w:cs="Times New Roman"/>
          <w:color w:val="2D2D2D"/>
          <w:sz w:val="23"/>
          <w:szCs w:val="23"/>
        </w:rPr>
        <w:t>Рп</w:t>
      </w:r>
      <w:proofErr w:type="spellEnd"/>
      <w:r w:rsidRPr="00A74BC9">
        <w:rPr>
          <w:rFonts w:ascii="Times New Roman" w:eastAsia="Times New Roman" w:hAnsi="Times New Roman" w:cs="Times New Roman"/>
          <w:color w:val="2D2D2D"/>
          <w:sz w:val="23"/>
          <w:szCs w:val="23"/>
        </w:rPr>
        <w:t xml:space="preserve"> - значение показателя, утвержденное Программой.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Оценка в баллах каждого целевого показателя определяется следующим образом:</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 выполнении утвержденного целевого показателя - 0 баллов;</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 увеличении сверх утвержденного целевого показателя - плюс 1 балл за каждый процент увеличения;</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при снижении ниже утвержденного целевого показателя - минус 1 балл за каждый процент снижения.</w:t>
      </w:r>
      <w:proofErr w:type="gramEnd"/>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Сводная оценка в баллах производится по следующей формуле:</w:t>
      </w:r>
    </w:p>
    <w:p w:rsidR="00A74BC9" w:rsidRPr="00A74BC9" w:rsidRDefault="00A74BC9" w:rsidP="00A74BC9">
      <w:pPr>
        <w:shd w:val="clear" w:color="auto" w:fill="FFFFFF"/>
        <w:spacing w:after="0" w:line="352" w:lineRule="atLeast"/>
        <w:jc w:val="center"/>
        <w:textAlignment w:val="baseline"/>
        <w:rPr>
          <w:rFonts w:ascii="Times New Roman" w:eastAsia="Times New Roman" w:hAnsi="Times New Roman" w:cs="Times New Roman"/>
          <w:color w:val="2D2D2D"/>
          <w:sz w:val="23"/>
          <w:szCs w:val="23"/>
        </w:rPr>
      </w:pPr>
      <w:r>
        <w:rPr>
          <w:rFonts w:ascii="Times New Roman" w:eastAsia="Times New Roman" w:hAnsi="Times New Roman" w:cs="Times New Roman"/>
          <w:noProof/>
          <w:color w:val="2D2D2D"/>
          <w:sz w:val="23"/>
          <w:szCs w:val="23"/>
        </w:rPr>
        <w:drawing>
          <wp:inline distT="0" distB="0" distL="0" distR="0">
            <wp:extent cx="2052320" cy="318770"/>
            <wp:effectExtent l="19050" t="0" r="5080" b="0"/>
            <wp:docPr id="5" name="Рисунок 5" descr="ОБ УТВЕРЖДЕНИИ ГОСУДАРСТВЕННОЙ ПРОГРАММЫ РЕСПУБЛИКИ ДАГЕСТ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 УТВЕРЖДЕНИИ ГОСУДАРСТВЕННОЙ ПРОГРАММЫ РЕСПУБЛИКИ ДАГЕСТАН "/>
                    <pic:cNvPicPr>
                      <a:picLocks noChangeAspect="1" noChangeArrowheads="1"/>
                    </pic:cNvPicPr>
                  </pic:nvPicPr>
                  <pic:blipFill>
                    <a:blip r:embed="rId47"/>
                    <a:srcRect/>
                    <a:stretch>
                      <a:fillRect/>
                    </a:stretch>
                  </pic:blipFill>
                  <pic:spPr bwMode="auto">
                    <a:xfrm>
                      <a:off x="0" y="0"/>
                      <a:ext cx="2052320" cy="318770"/>
                    </a:xfrm>
                    <a:prstGeom prst="rect">
                      <a:avLst/>
                    </a:prstGeom>
                    <a:noFill/>
                    <a:ln w="9525">
                      <a:noFill/>
                      <a:miter lim="800000"/>
                      <a:headEnd/>
                      <a:tailEnd/>
                    </a:ln>
                  </pic:spPr>
                </pic:pic>
              </a:graphicData>
            </a:graphic>
          </wp:inline>
        </w:drawing>
      </w:r>
    </w:p>
    <w:p w:rsidR="00A74BC9" w:rsidRPr="00A74BC9" w:rsidRDefault="00A74BC9" w:rsidP="00A74BC9">
      <w:pPr>
        <w:shd w:val="clear" w:color="auto" w:fill="FFFFFF"/>
        <w:spacing w:line="352" w:lineRule="atLeast"/>
        <w:textAlignment w:val="baseline"/>
        <w:rPr>
          <w:rFonts w:ascii="Times New Roman" w:eastAsia="Times New Roman" w:hAnsi="Times New Roman" w:cs="Times New Roman"/>
          <w:color w:val="2D2D2D"/>
          <w:sz w:val="23"/>
          <w:szCs w:val="23"/>
        </w:rPr>
      </w:pPr>
      <w:r w:rsidRPr="00A74BC9">
        <w:rPr>
          <w:rFonts w:ascii="Times New Roman" w:eastAsia="Times New Roman" w:hAnsi="Times New Roman" w:cs="Times New Roman"/>
          <w:color w:val="2D2D2D"/>
          <w:sz w:val="23"/>
          <w:szCs w:val="23"/>
        </w:rPr>
        <w:br/>
        <w:t>где:</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О - общее отклонение в процентах от показателей Программы.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8. По результатам оценки эффективности Программы могут быть сделаны следующие выводы:</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эффективность ниже запланированной;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эффективность на уровне запланированной;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lastRenderedPageBreak/>
        <w:t>эффективность выше запланированной.</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r>
      <w:proofErr w:type="gramStart"/>
      <w:r w:rsidRPr="00A74BC9">
        <w:rPr>
          <w:rFonts w:ascii="Times New Roman" w:eastAsia="Times New Roman" w:hAnsi="Times New Roman" w:cs="Times New Roman"/>
          <w:color w:val="2D2D2D"/>
          <w:sz w:val="23"/>
          <w:szCs w:val="23"/>
        </w:rPr>
        <w:t>В случае выявления отклонений фактических результатов в отчетном году от запланированных результатов на этот год по указанным мероприятиям производится анализ и аргументированное обоснование причин отклонения достигнутых в отчетном периоде значений показателей от плановых показателей, а также изменений в связи с этим плановых значений показателей на предстоящий период.</w:t>
      </w:r>
      <w:r w:rsidRPr="00A74BC9">
        <w:rPr>
          <w:rFonts w:ascii="Times New Roman" w:eastAsia="Times New Roman" w:hAnsi="Times New Roman" w:cs="Times New Roman"/>
          <w:color w:val="2D2D2D"/>
          <w:sz w:val="23"/>
          <w:szCs w:val="23"/>
        </w:rPr>
        <w:br/>
      </w:r>
      <w:r w:rsidRPr="00A74BC9">
        <w:rPr>
          <w:rFonts w:ascii="Times New Roman" w:eastAsia="Times New Roman" w:hAnsi="Times New Roman" w:cs="Times New Roman"/>
          <w:color w:val="2D2D2D"/>
          <w:sz w:val="23"/>
          <w:szCs w:val="23"/>
        </w:rPr>
        <w:br/>
        <w:t>9.</w:t>
      </w:r>
      <w:proofErr w:type="gramEnd"/>
      <w:r w:rsidRPr="00A74BC9">
        <w:rPr>
          <w:rFonts w:ascii="Times New Roman" w:eastAsia="Times New Roman" w:hAnsi="Times New Roman" w:cs="Times New Roman"/>
          <w:color w:val="2D2D2D"/>
          <w:sz w:val="23"/>
          <w:szCs w:val="23"/>
        </w:rPr>
        <w:t xml:space="preserve"> </w:t>
      </w:r>
      <w:proofErr w:type="gramStart"/>
      <w:r w:rsidRPr="00A74BC9">
        <w:rPr>
          <w:rFonts w:ascii="Times New Roman" w:eastAsia="Times New Roman" w:hAnsi="Times New Roman" w:cs="Times New Roman"/>
          <w:color w:val="2D2D2D"/>
          <w:sz w:val="23"/>
          <w:szCs w:val="23"/>
        </w:rPr>
        <w:t>На основе проведенного анализа в случае необходимости Министерство экономики и территориального развития Республики Дагестан разрабатывает план мероприятий по повышению эффективности хода реализации Программы.</w:t>
      </w:r>
      <w:proofErr w:type="gramEnd"/>
    </w:p>
    <w:p w:rsidR="00A74BC9" w:rsidRPr="00A74BC9" w:rsidRDefault="00A74BC9" w:rsidP="00A74BC9">
      <w:pPr>
        <w:shd w:val="clear" w:color="auto" w:fill="F1F1F1"/>
        <w:spacing w:after="0" w:line="240" w:lineRule="auto"/>
        <w:ind w:left="184"/>
        <w:jc w:val="center"/>
        <w:textAlignment w:val="baseline"/>
        <w:rPr>
          <w:rFonts w:ascii="Arial" w:eastAsia="Times New Roman" w:hAnsi="Arial" w:cs="Arial"/>
          <w:color w:val="777777"/>
          <w:spacing w:val="2"/>
          <w:sz w:val="20"/>
          <w:szCs w:val="20"/>
        </w:rPr>
      </w:pPr>
    </w:p>
    <w:p w:rsidR="00A74BC9" w:rsidRDefault="00A74BC9"/>
    <w:sectPr w:rsidR="00A74B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4267"/>
    <w:multiLevelType w:val="multilevel"/>
    <w:tmpl w:val="437E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816D8"/>
    <w:multiLevelType w:val="multilevel"/>
    <w:tmpl w:val="16BA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FA50BE"/>
    <w:multiLevelType w:val="multilevel"/>
    <w:tmpl w:val="9174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A15EC4"/>
    <w:multiLevelType w:val="multilevel"/>
    <w:tmpl w:val="BB06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FA021C"/>
    <w:multiLevelType w:val="multilevel"/>
    <w:tmpl w:val="43A4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7357B1"/>
    <w:multiLevelType w:val="multilevel"/>
    <w:tmpl w:val="0D1C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54353D"/>
    <w:multiLevelType w:val="multilevel"/>
    <w:tmpl w:val="5094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1F6AEC"/>
    <w:multiLevelType w:val="multilevel"/>
    <w:tmpl w:val="42A4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7"/>
  </w:num>
  <w:num w:numId="5">
    <w:abstractNumId w:val="2"/>
  </w:num>
  <w:num w:numId="6">
    <w:abstractNumId w:val="6"/>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A74BC9"/>
    <w:rsid w:val="00121567"/>
    <w:rsid w:val="00A74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4BC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74B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74BC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A74BC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4BC9"/>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74BC9"/>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74BC9"/>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A74BC9"/>
    <w:rPr>
      <w:rFonts w:ascii="Times New Roman" w:eastAsia="Times New Roman" w:hAnsi="Times New Roman" w:cs="Times New Roman"/>
      <w:b/>
      <w:bCs/>
      <w:sz w:val="24"/>
      <w:szCs w:val="24"/>
    </w:rPr>
  </w:style>
  <w:style w:type="character" w:styleId="a3">
    <w:name w:val="Hyperlink"/>
    <w:basedOn w:val="a0"/>
    <w:uiPriority w:val="99"/>
    <w:semiHidden/>
    <w:unhideWhenUsed/>
    <w:rsid w:val="00A74BC9"/>
    <w:rPr>
      <w:color w:val="0000FF"/>
      <w:u w:val="single"/>
    </w:rPr>
  </w:style>
  <w:style w:type="character" w:styleId="a4">
    <w:name w:val="FollowedHyperlink"/>
    <w:basedOn w:val="a0"/>
    <w:uiPriority w:val="99"/>
    <w:semiHidden/>
    <w:unhideWhenUsed/>
    <w:rsid w:val="00A74BC9"/>
    <w:rPr>
      <w:color w:val="800080"/>
      <w:u w:val="single"/>
    </w:rPr>
  </w:style>
  <w:style w:type="paragraph" w:styleId="z-">
    <w:name w:val="HTML Top of Form"/>
    <w:basedOn w:val="a"/>
    <w:next w:val="a"/>
    <w:link w:val="z-0"/>
    <w:hidden/>
    <w:uiPriority w:val="99"/>
    <w:semiHidden/>
    <w:unhideWhenUsed/>
    <w:rsid w:val="00A74BC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A74BC9"/>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A74BC9"/>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A74BC9"/>
    <w:rPr>
      <w:rFonts w:ascii="Arial" w:eastAsia="Times New Roman" w:hAnsi="Arial" w:cs="Arial"/>
      <w:vanish/>
      <w:sz w:val="16"/>
      <w:szCs w:val="16"/>
    </w:rPr>
  </w:style>
  <w:style w:type="character" w:customStyle="1" w:styleId="headernametx">
    <w:name w:val="header_name_tx"/>
    <w:basedOn w:val="a0"/>
    <w:rsid w:val="00A74BC9"/>
  </w:style>
  <w:style w:type="character" w:customStyle="1" w:styleId="apple-converted-space">
    <w:name w:val="apple-converted-space"/>
    <w:basedOn w:val="a0"/>
    <w:rsid w:val="00A74BC9"/>
  </w:style>
  <w:style w:type="character" w:customStyle="1" w:styleId="info-title">
    <w:name w:val="info-title"/>
    <w:basedOn w:val="a0"/>
    <w:rsid w:val="00A74BC9"/>
  </w:style>
  <w:style w:type="paragraph" w:customStyle="1" w:styleId="headertext">
    <w:name w:val="headertext"/>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A74B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veltext">
    <w:name w:val="topleveltext"/>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title">
    <w:name w:val="copytitle"/>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A74BC9"/>
    <w:rPr>
      <w:b/>
      <w:bCs/>
    </w:rPr>
  </w:style>
  <w:style w:type="paragraph" w:customStyle="1" w:styleId="copyright">
    <w:name w:val="copyright"/>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on-site">
    <w:name w:val="version-site"/>
    <w:basedOn w:val="a"/>
    <w:rsid w:val="00A74B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bile-apptx">
    <w:name w:val="mobile-app_tx"/>
    <w:basedOn w:val="a0"/>
    <w:rsid w:val="00A74BC9"/>
  </w:style>
  <w:style w:type="paragraph" w:styleId="a7">
    <w:name w:val="Balloon Text"/>
    <w:basedOn w:val="a"/>
    <w:link w:val="a8"/>
    <w:uiPriority w:val="99"/>
    <w:semiHidden/>
    <w:unhideWhenUsed/>
    <w:rsid w:val="00A74B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4B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5668955">
      <w:bodyDiv w:val="1"/>
      <w:marLeft w:val="0"/>
      <w:marRight w:val="0"/>
      <w:marTop w:val="0"/>
      <w:marBottom w:val="0"/>
      <w:divBdr>
        <w:top w:val="none" w:sz="0" w:space="0" w:color="auto"/>
        <w:left w:val="none" w:sz="0" w:space="0" w:color="auto"/>
        <w:bottom w:val="none" w:sz="0" w:space="0" w:color="auto"/>
        <w:right w:val="none" w:sz="0" w:space="0" w:color="auto"/>
      </w:divBdr>
      <w:divsChild>
        <w:div w:id="241573944">
          <w:marLeft w:val="0"/>
          <w:marRight w:val="0"/>
          <w:marTop w:val="167"/>
          <w:marBottom w:val="234"/>
          <w:divBdr>
            <w:top w:val="none" w:sz="0" w:space="0" w:color="auto"/>
            <w:left w:val="none" w:sz="0" w:space="0" w:color="auto"/>
            <w:bottom w:val="none" w:sz="0" w:space="0" w:color="auto"/>
            <w:right w:val="none" w:sz="0" w:space="0" w:color="auto"/>
          </w:divBdr>
          <w:divsChild>
            <w:div w:id="1322124964">
              <w:marLeft w:val="17"/>
              <w:marRight w:val="17"/>
              <w:marTop w:val="17"/>
              <w:marBottom w:val="17"/>
              <w:divBdr>
                <w:top w:val="none" w:sz="0" w:space="0" w:color="auto"/>
                <w:left w:val="none" w:sz="0" w:space="0" w:color="auto"/>
                <w:bottom w:val="none" w:sz="0" w:space="0" w:color="auto"/>
                <w:right w:val="none" w:sz="0" w:space="0" w:color="auto"/>
              </w:divBdr>
              <w:divsChild>
                <w:div w:id="2084251225">
                  <w:marLeft w:val="0"/>
                  <w:marRight w:val="0"/>
                  <w:marTop w:val="0"/>
                  <w:marBottom w:val="0"/>
                  <w:divBdr>
                    <w:top w:val="none" w:sz="0" w:space="0" w:color="auto"/>
                    <w:left w:val="none" w:sz="0" w:space="0" w:color="auto"/>
                    <w:bottom w:val="none" w:sz="0" w:space="0" w:color="auto"/>
                    <w:right w:val="none" w:sz="0" w:space="0" w:color="auto"/>
                  </w:divBdr>
                </w:div>
                <w:div w:id="1097797298">
                  <w:marLeft w:val="0"/>
                  <w:marRight w:val="0"/>
                  <w:marTop w:val="0"/>
                  <w:marBottom w:val="0"/>
                  <w:divBdr>
                    <w:top w:val="none" w:sz="0" w:space="0" w:color="auto"/>
                    <w:left w:val="none" w:sz="0" w:space="0" w:color="auto"/>
                    <w:bottom w:val="none" w:sz="0" w:space="0" w:color="auto"/>
                    <w:right w:val="none" w:sz="0" w:space="0" w:color="auto"/>
                  </w:divBdr>
                </w:div>
              </w:divsChild>
            </w:div>
            <w:div w:id="833570432">
              <w:marLeft w:val="0"/>
              <w:marRight w:val="0"/>
              <w:marTop w:val="0"/>
              <w:marBottom w:val="0"/>
              <w:divBdr>
                <w:top w:val="none" w:sz="0" w:space="0" w:color="auto"/>
                <w:left w:val="none" w:sz="0" w:space="0" w:color="auto"/>
                <w:bottom w:val="none" w:sz="0" w:space="0" w:color="auto"/>
                <w:right w:val="none" w:sz="0" w:space="0" w:color="auto"/>
              </w:divBdr>
              <w:divsChild>
                <w:div w:id="1627197379">
                  <w:marLeft w:val="0"/>
                  <w:marRight w:val="0"/>
                  <w:marTop w:val="0"/>
                  <w:marBottom w:val="0"/>
                  <w:divBdr>
                    <w:top w:val="none" w:sz="0" w:space="0" w:color="auto"/>
                    <w:left w:val="none" w:sz="0" w:space="0" w:color="auto"/>
                    <w:bottom w:val="none" w:sz="0" w:space="0" w:color="auto"/>
                    <w:right w:val="none" w:sz="0" w:space="0" w:color="auto"/>
                  </w:divBdr>
                  <w:divsChild>
                    <w:div w:id="2118790036">
                      <w:marLeft w:val="0"/>
                      <w:marRight w:val="0"/>
                      <w:marTop w:val="0"/>
                      <w:marBottom w:val="0"/>
                      <w:divBdr>
                        <w:top w:val="none" w:sz="0" w:space="0" w:color="auto"/>
                        <w:left w:val="none" w:sz="0" w:space="0" w:color="auto"/>
                        <w:bottom w:val="none" w:sz="0" w:space="0" w:color="auto"/>
                        <w:right w:val="none" w:sz="0" w:space="0" w:color="auto"/>
                      </w:divBdr>
                      <w:divsChild>
                        <w:div w:id="1247420775">
                          <w:marLeft w:val="8824"/>
                          <w:marRight w:val="0"/>
                          <w:marTop w:val="0"/>
                          <w:marBottom w:val="0"/>
                          <w:divBdr>
                            <w:top w:val="none" w:sz="0" w:space="0" w:color="auto"/>
                            <w:left w:val="none" w:sz="0" w:space="0" w:color="auto"/>
                            <w:bottom w:val="none" w:sz="0" w:space="0" w:color="auto"/>
                            <w:right w:val="none" w:sz="0" w:space="0" w:color="auto"/>
                          </w:divBdr>
                        </w:div>
                      </w:divsChild>
                    </w:div>
                    <w:div w:id="1824274529">
                      <w:marLeft w:val="-20478"/>
                      <w:marRight w:val="502"/>
                      <w:marTop w:val="586"/>
                      <w:marBottom w:val="0"/>
                      <w:divBdr>
                        <w:top w:val="none" w:sz="0" w:space="0" w:color="auto"/>
                        <w:left w:val="none" w:sz="0" w:space="0" w:color="auto"/>
                        <w:bottom w:val="none" w:sz="0" w:space="0" w:color="auto"/>
                        <w:right w:val="none" w:sz="0" w:space="0" w:color="auto"/>
                      </w:divBdr>
                    </w:div>
                    <w:div w:id="18913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92656">
              <w:marLeft w:val="17"/>
              <w:marRight w:val="17"/>
              <w:marTop w:val="0"/>
              <w:marBottom w:val="0"/>
              <w:divBdr>
                <w:top w:val="none" w:sz="0" w:space="0" w:color="auto"/>
                <w:left w:val="none" w:sz="0" w:space="0" w:color="auto"/>
                <w:bottom w:val="none" w:sz="0" w:space="0" w:color="auto"/>
                <w:right w:val="none" w:sz="0" w:space="0" w:color="auto"/>
              </w:divBdr>
            </w:div>
          </w:divsChild>
        </w:div>
        <w:div w:id="208225532">
          <w:marLeft w:val="0"/>
          <w:marRight w:val="0"/>
          <w:marTop w:val="0"/>
          <w:marBottom w:val="770"/>
          <w:divBdr>
            <w:top w:val="none" w:sz="0" w:space="0" w:color="auto"/>
            <w:left w:val="none" w:sz="0" w:space="0" w:color="auto"/>
            <w:bottom w:val="none" w:sz="0" w:space="0" w:color="auto"/>
            <w:right w:val="none" w:sz="0" w:space="0" w:color="auto"/>
          </w:divBdr>
          <w:divsChild>
            <w:div w:id="716853858">
              <w:marLeft w:val="0"/>
              <w:marRight w:val="0"/>
              <w:marTop w:val="0"/>
              <w:marBottom w:val="502"/>
              <w:divBdr>
                <w:top w:val="none" w:sz="0" w:space="0" w:color="auto"/>
                <w:left w:val="none" w:sz="0" w:space="0" w:color="auto"/>
                <w:bottom w:val="none" w:sz="0" w:space="0" w:color="auto"/>
                <w:right w:val="none" w:sz="0" w:space="0" w:color="auto"/>
              </w:divBdr>
              <w:divsChild>
                <w:div w:id="1101951802">
                  <w:marLeft w:val="0"/>
                  <w:marRight w:val="0"/>
                  <w:marTop w:val="0"/>
                  <w:marBottom w:val="0"/>
                  <w:divBdr>
                    <w:top w:val="none" w:sz="0" w:space="0" w:color="auto"/>
                    <w:left w:val="none" w:sz="0" w:space="0" w:color="auto"/>
                    <w:bottom w:val="none" w:sz="0" w:space="0" w:color="auto"/>
                    <w:right w:val="none" w:sz="0" w:space="0" w:color="auto"/>
                  </w:divBdr>
                </w:div>
                <w:div w:id="1486581238">
                  <w:marLeft w:val="0"/>
                  <w:marRight w:val="0"/>
                  <w:marTop w:val="1072"/>
                  <w:marBottom w:val="502"/>
                  <w:divBdr>
                    <w:top w:val="single" w:sz="6" w:space="8" w:color="CDCDCD"/>
                    <w:left w:val="single" w:sz="6" w:space="0" w:color="CDCDCD"/>
                    <w:bottom w:val="single" w:sz="6" w:space="31" w:color="CDCDCD"/>
                    <w:right w:val="single" w:sz="6" w:space="0" w:color="CDCDCD"/>
                  </w:divBdr>
                  <w:divsChild>
                    <w:div w:id="817919844">
                      <w:marLeft w:val="0"/>
                      <w:marRight w:val="0"/>
                      <w:marTop w:val="0"/>
                      <w:marBottom w:val="1172"/>
                      <w:divBdr>
                        <w:top w:val="none" w:sz="0" w:space="0" w:color="auto"/>
                        <w:left w:val="none" w:sz="0" w:space="0" w:color="auto"/>
                        <w:bottom w:val="none" w:sz="0" w:space="0" w:color="auto"/>
                        <w:right w:val="none" w:sz="0" w:space="0" w:color="auto"/>
                      </w:divBdr>
                      <w:divsChild>
                        <w:div w:id="424303646">
                          <w:marLeft w:val="0"/>
                          <w:marRight w:val="0"/>
                          <w:marTop w:val="0"/>
                          <w:marBottom w:val="0"/>
                          <w:divBdr>
                            <w:top w:val="none" w:sz="0" w:space="0" w:color="auto"/>
                            <w:left w:val="none" w:sz="0" w:space="0" w:color="auto"/>
                            <w:bottom w:val="none" w:sz="0" w:space="0" w:color="auto"/>
                            <w:right w:val="none" w:sz="0" w:space="0" w:color="auto"/>
                          </w:divBdr>
                        </w:div>
                        <w:div w:id="718289588">
                          <w:marLeft w:val="0"/>
                          <w:marRight w:val="0"/>
                          <w:marTop w:val="0"/>
                          <w:marBottom w:val="0"/>
                          <w:divBdr>
                            <w:top w:val="none" w:sz="0" w:space="0" w:color="auto"/>
                            <w:left w:val="none" w:sz="0" w:space="0" w:color="auto"/>
                            <w:bottom w:val="none" w:sz="0" w:space="0" w:color="auto"/>
                            <w:right w:val="none" w:sz="0" w:space="0" w:color="auto"/>
                          </w:divBdr>
                          <w:divsChild>
                            <w:div w:id="306905232">
                              <w:marLeft w:val="0"/>
                              <w:marRight w:val="0"/>
                              <w:marTop w:val="0"/>
                              <w:marBottom w:val="0"/>
                              <w:divBdr>
                                <w:top w:val="none" w:sz="0" w:space="0" w:color="auto"/>
                                <w:left w:val="none" w:sz="0" w:space="0" w:color="auto"/>
                                <w:bottom w:val="none" w:sz="0" w:space="0" w:color="auto"/>
                                <w:right w:val="none" w:sz="0" w:space="0" w:color="auto"/>
                              </w:divBdr>
                              <w:divsChild>
                                <w:div w:id="899560332">
                                  <w:marLeft w:val="0"/>
                                  <w:marRight w:val="0"/>
                                  <w:marTop w:val="0"/>
                                  <w:marBottom w:val="0"/>
                                  <w:divBdr>
                                    <w:top w:val="none" w:sz="0" w:space="0" w:color="auto"/>
                                    <w:left w:val="none" w:sz="0" w:space="0" w:color="auto"/>
                                    <w:bottom w:val="none" w:sz="0" w:space="0" w:color="auto"/>
                                    <w:right w:val="none" w:sz="0" w:space="0" w:color="auto"/>
                                  </w:divBdr>
                                  <w:divsChild>
                                    <w:div w:id="654454475">
                                      <w:marLeft w:val="0"/>
                                      <w:marRight w:val="0"/>
                                      <w:marTop w:val="0"/>
                                      <w:marBottom w:val="0"/>
                                      <w:divBdr>
                                        <w:top w:val="none" w:sz="0" w:space="0" w:color="auto"/>
                                        <w:left w:val="none" w:sz="0" w:space="0" w:color="auto"/>
                                        <w:bottom w:val="none" w:sz="0" w:space="0" w:color="auto"/>
                                        <w:right w:val="none" w:sz="0" w:space="0" w:color="auto"/>
                                      </w:divBdr>
                                      <w:divsChild>
                                        <w:div w:id="301542313">
                                          <w:marLeft w:val="0"/>
                                          <w:marRight w:val="0"/>
                                          <w:marTop w:val="0"/>
                                          <w:marBottom w:val="0"/>
                                          <w:divBdr>
                                            <w:top w:val="none" w:sz="0" w:space="0" w:color="auto"/>
                                            <w:left w:val="none" w:sz="0" w:space="0" w:color="auto"/>
                                            <w:bottom w:val="none" w:sz="0" w:space="0" w:color="auto"/>
                                            <w:right w:val="none" w:sz="0" w:space="0" w:color="auto"/>
                                          </w:divBdr>
                                        </w:div>
                                        <w:div w:id="394550986">
                                          <w:marLeft w:val="0"/>
                                          <w:marRight w:val="0"/>
                                          <w:marTop w:val="0"/>
                                          <w:marBottom w:val="0"/>
                                          <w:divBdr>
                                            <w:top w:val="inset" w:sz="2" w:space="0" w:color="auto"/>
                                            <w:left w:val="inset" w:sz="2" w:space="1" w:color="auto"/>
                                            <w:bottom w:val="inset" w:sz="2" w:space="0" w:color="auto"/>
                                            <w:right w:val="inset" w:sz="2" w:space="1" w:color="auto"/>
                                          </w:divBdr>
                                        </w:div>
                                        <w:div w:id="363332093">
                                          <w:marLeft w:val="0"/>
                                          <w:marRight w:val="0"/>
                                          <w:marTop w:val="0"/>
                                          <w:marBottom w:val="0"/>
                                          <w:divBdr>
                                            <w:top w:val="none" w:sz="0" w:space="0" w:color="auto"/>
                                            <w:left w:val="none" w:sz="0" w:space="0" w:color="auto"/>
                                            <w:bottom w:val="none" w:sz="0" w:space="0" w:color="auto"/>
                                            <w:right w:val="none" w:sz="0" w:space="0" w:color="auto"/>
                                          </w:divBdr>
                                        </w:div>
                                        <w:div w:id="1587810484">
                                          <w:marLeft w:val="0"/>
                                          <w:marRight w:val="0"/>
                                          <w:marTop w:val="0"/>
                                          <w:marBottom w:val="0"/>
                                          <w:divBdr>
                                            <w:top w:val="inset" w:sz="2" w:space="0" w:color="auto"/>
                                            <w:left w:val="inset" w:sz="2" w:space="1" w:color="auto"/>
                                            <w:bottom w:val="inset" w:sz="2" w:space="0" w:color="auto"/>
                                            <w:right w:val="inset" w:sz="2" w:space="1" w:color="auto"/>
                                          </w:divBdr>
                                        </w:div>
                                        <w:div w:id="1286813615">
                                          <w:marLeft w:val="0"/>
                                          <w:marRight w:val="0"/>
                                          <w:marTop w:val="0"/>
                                          <w:marBottom w:val="0"/>
                                          <w:divBdr>
                                            <w:top w:val="inset" w:sz="2" w:space="0" w:color="auto"/>
                                            <w:left w:val="inset" w:sz="2" w:space="1" w:color="auto"/>
                                            <w:bottom w:val="inset" w:sz="2" w:space="0" w:color="auto"/>
                                            <w:right w:val="inset" w:sz="2" w:space="1" w:color="auto"/>
                                          </w:divBdr>
                                        </w:div>
                                        <w:div w:id="1278294745">
                                          <w:marLeft w:val="0"/>
                                          <w:marRight w:val="0"/>
                                          <w:marTop w:val="0"/>
                                          <w:marBottom w:val="0"/>
                                          <w:divBdr>
                                            <w:top w:val="none" w:sz="0" w:space="0" w:color="auto"/>
                                            <w:left w:val="none" w:sz="0" w:space="0" w:color="auto"/>
                                            <w:bottom w:val="none" w:sz="0" w:space="0" w:color="auto"/>
                                            <w:right w:val="none" w:sz="0" w:space="0" w:color="auto"/>
                                          </w:divBdr>
                                        </w:div>
                                        <w:div w:id="1019165377">
                                          <w:marLeft w:val="0"/>
                                          <w:marRight w:val="0"/>
                                          <w:marTop w:val="0"/>
                                          <w:marBottom w:val="0"/>
                                          <w:divBdr>
                                            <w:top w:val="none" w:sz="0" w:space="0" w:color="auto"/>
                                            <w:left w:val="none" w:sz="0" w:space="0" w:color="auto"/>
                                            <w:bottom w:val="none" w:sz="0" w:space="0" w:color="auto"/>
                                            <w:right w:val="none" w:sz="0" w:space="0" w:color="auto"/>
                                          </w:divBdr>
                                        </w:div>
                                        <w:div w:id="110822900">
                                          <w:marLeft w:val="0"/>
                                          <w:marRight w:val="0"/>
                                          <w:marTop w:val="0"/>
                                          <w:marBottom w:val="0"/>
                                          <w:divBdr>
                                            <w:top w:val="inset" w:sz="2" w:space="0" w:color="auto"/>
                                            <w:left w:val="inset" w:sz="2" w:space="1" w:color="auto"/>
                                            <w:bottom w:val="inset" w:sz="2" w:space="0" w:color="auto"/>
                                            <w:right w:val="inset" w:sz="2" w:space="1" w:color="auto"/>
                                          </w:divBdr>
                                        </w:div>
                                        <w:div w:id="1898784619">
                                          <w:marLeft w:val="0"/>
                                          <w:marRight w:val="0"/>
                                          <w:marTop w:val="0"/>
                                          <w:marBottom w:val="0"/>
                                          <w:divBdr>
                                            <w:top w:val="none" w:sz="0" w:space="0" w:color="auto"/>
                                            <w:left w:val="none" w:sz="0" w:space="0" w:color="auto"/>
                                            <w:bottom w:val="none" w:sz="0" w:space="0" w:color="auto"/>
                                            <w:right w:val="none" w:sz="0" w:space="0" w:color="auto"/>
                                          </w:divBdr>
                                        </w:div>
                                        <w:div w:id="1112825811">
                                          <w:marLeft w:val="0"/>
                                          <w:marRight w:val="0"/>
                                          <w:marTop w:val="0"/>
                                          <w:marBottom w:val="0"/>
                                          <w:divBdr>
                                            <w:top w:val="none" w:sz="0" w:space="0" w:color="auto"/>
                                            <w:left w:val="none" w:sz="0" w:space="0" w:color="auto"/>
                                            <w:bottom w:val="none" w:sz="0" w:space="0" w:color="auto"/>
                                            <w:right w:val="none" w:sz="0" w:space="0" w:color="auto"/>
                                          </w:divBdr>
                                        </w:div>
                                        <w:div w:id="1256935562">
                                          <w:marLeft w:val="0"/>
                                          <w:marRight w:val="0"/>
                                          <w:marTop w:val="0"/>
                                          <w:marBottom w:val="0"/>
                                          <w:divBdr>
                                            <w:top w:val="none" w:sz="0" w:space="0" w:color="auto"/>
                                            <w:left w:val="none" w:sz="0" w:space="0" w:color="auto"/>
                                            <w:bottom w:val="none" w:sz="0" w:space="0" w:color="auto"/>
                                            <w:right w:val="none" w:sz="0" w:space="0" w:color="auto"/>
                                          </w:divBdr>
                                        </w:div>
                                        <w:div w:id="1303733576">
                                          <w:marLeft w:val="0"/>
                                          <w:marRight w:val="0"/>
                                          <w:marTop w:val="0"/>
                                          <w:marBottom w:val="0"/>
                                          <w:divBdr>
                                            <w:top w:val="none" w:sz="0" w:space="0" w:color="auto"/>
                                            <w:left w:val="none" w:sz="0" w:space="0" w:color="auto"/>
                                            <w:bottom w:val="none" w:sz="0" w:space="0" w:color="auto"/>
                                            <w:right w:val="none" w:sz="0" w:space="0" w:color="auto"/>
                                          </w:divBdr>
                                        </w:div>
                                        <w:div w:id="604927119">
                                          <w:marLeft w:val="0"/>
                                          <w:marRight w:val="0"/>
                                          <w:marTop w:val="0"/>
                                          <w:marBottom w:val="0"/>
                                          <w:divBdr>
                                            <w:top w:val="none" w:sz="0" w:space="0" w:color="auto"/>
                                            <w:left w:val="none" w:sz="0" w:space="0" w:color="auto"/>
                                            <w:bottom w:val="none" w:sz="0" w:space="0" w:color="auto"/>
                                            <w:right w:val="none" w:sz="0" w:space="0" w:color="auto"/>
                                          </w:divBdr>
                                        </w:div>
                                        <w:div w:id="1212420156">
                                          <w:marLeft w:val="0"/>
                                          <w:marRight w:val="0"/>
                                          <w:marTop w:val="0"/>
                                          <w:marBottom w:val="0"/>
                                          <w:divBdr>
                                            <w:top w:val="none" w:sz="0" w:space="0" w:color="auto"/>
                                            <w:left w:val="none" w:sz="0" w:space="0" w:color="auto"/>
                                            <w:bottom w:val="none" w:sz="0" w:space="0" w:color="auto"/>
                                            <w:right w:val="none" w:sz="0" w:space="0" w:color="auto"/>
                                          </w:divBdr>
                                        </w:div>
                                        <w:div w:id="1362902326">
                                          <w:marLeft w:val="0"/>
                                          <w:marRight w:val="0"/>
                                          <w:marTop w:val="0"/>
                                          <w:marBottom w:val="0"/>
                                          <w:divBdr>
                                            <w:top w:val="none" w:sz="0" w:space="0" w:color="auto"/>
                                            <w:left w:val="none" w:sz="0" w:space="0" w:color="auto"/>
                                            <w:bottom w:val="none" w:sz="0" w:space="0" w:color="auto"/>
                                            <w:right w:val="none" w:sz="0" w:space="0" w:color="auto"/>
                                          </w:divBdr>
                                        </w:div>
                                        <w:div w:id="1788039416">
                                          <w:marLeft w:val="0"/>
                                          <w:marRight w:val="0"/>
                                          <w:marTop w:val="0"/>
                                          <w:marBottom w:val="0"/>
                                          <w:divBdr>
                                            <w:top w:val="none" w:sz="0" w:space="0" w:color="auto"/>
                                            <w:left w:val="none" w:sz="0" w:space="0" w:color="auto"/>
                                            <w:bottom w:val="none" w:sz="0" w:space="0" w:color="auto"/>
                                            <w:right w:val="none" w:sz="0" w:space="0" w:color="auto"/>
                                          </w:divBdr>
                                        </w:div>
                                        <w:div w:id="1806123085">
                                          <w:marLeft w:val="0"/>
                                          <w:marRight w:val="0"/>
                                          <w:marTop w:val="0"/>
                                          <w:marBottom w:val="0"/>
                                          <w:divBdr>
                                            <w:top w:val="none" w:sz="0" w:space="0" w:color="auto"/>
                                            <w:left w:val="none" w:sz="0" w:space="0" w:color="auto"/>
                                            <w:bottom w:val="none" w:sz="0" w:space="0" w:color="auto"/>
                                            <w:right w:val="none" w:sz="0" w:space="0" w:color="auto"/>
                                          </w:divBdr>
                                        </w:div>
                                        <w:div w:id="1496801927">
                                          <w:marLeft w:val="0"/>
                                          <w:marRight w:val="0"/>
                                          <w:marTop w:val="0"/>
                                          <w:marBottom w:val="0"/>
                                          <w:divBdr>
                                            <w:top w:val="inset" w:sz="2" w:space="0" w:color="auto"/>
                                            <w:left w:val="inset" w:sz="2" w:space="1" w:color="auto"/>
                                            <w:bottom w:val="inset" w:sz="2" w:space="0" w:color="auto"/>
                                            <w:right w:val="inset" w:sz="2" w:space="1" w:color="auto"/>
                                          </w:divBdr>
                                        </w:div>
                                        <w:div w:id="173880008">
                                          <w:marLeft w:val="0"/>
                                          <w:marRight w:val="0"/>
                                          <w:marTop w:val="0"/>
                                          <w:marBottom w:val="0"/>
                                          <w:divBdr>
                                            <w:top w:val="none" w:sz="0" w:space="0" w:color="auto"/>
                                            <w:left w:val="none" w:sz="0" w:space="0" w:color="auto"/>
                                            <w:bottom w:val="none" w:sz="0" w:space="0" w:color="auto"/>
                                            <w:right w:val="none" w:sz="0" w:space="0" w:color="auto"/>
                                          </w:divBdr>
                                        </w:div>
                                        <w:div w:id="730807965">
                                          <w:marLeft w:val="0"/>
                                          <w:marRight w:val="0"/>
                                          <w:marTop w:val="0"/>
                                          <w:marBottom w:val="0"/>
                                          <w:divBdr>
                                            <w:top w:val="inset" w:sz="2" w:space="0" w:color="auto"/>
                                            <w:left w:val="inset" w:sz="2" w:space="1" w:color="auto"/>
                                            <w:bottom w:val="inset" w:sz="2" w:space="0" w:color="auto"/>
                                            <w:right w:val="inset" w:sz="2" w:space="1" w:color="auto"/>
                                          </w:divBdr>
                                        </w:div>
                                        <w:div w:id="556478592">
                                          <w:marLeft w:val="0"/>
                                          <w:marRight w:val="0"/>
                                          <w:marTop w:val="0"/>
                                          <w:marBottom w:val="0"/>
                                          <w:divBdr>
                                            <w:top w:val="none" w:sz="0" w:space="0" w:color="auto"/>
                                            <w:left w:val="none" w:sz="0" w:space="0" w:color="auto"/>
                                            <w:bottom w:val="none" w:sz="0" w:space="0" w:color="auto"/>
                                            <w:right w:val="none" w:sz="0" w:space="0" w:color="auto"/>
                                          </w:divBdr>
                                        </w:div>
                                        <w:div w:id="710494119">
                                          <w:marLeft w:val="0"/>
                                          <w:marRight w:val="0"/>
                                          <w:marTop w:val="0"/>
                                          <w:marBottom w:val="0"/>
                                          <w:divBdr>
                                            <w:top w:val="none" w:sz="0" w:space="0" w:color="auto"/>
                                            <w:left w:val="none" w:sz="0" w:space="0" w:color="auto"/>
                                            <w:bottom w:val="none" w:sz="0" w:space="0" w:color="auto"/>
                                            <w:right w:val="none" w:sz="0" w:space="0" w:color="auto"/>
                                          </w:divBdr>
                                        </w:div>
                                        <w:div w:id="1839811275">
                                          <w:marLeft w:val="0"/>
                                          <w:marRight w:val="0"/>
                                          <w:marTop w:val="0"/>
                                          <w:marBottom w:val="0"/>
                                          <w:divBdr>
                                            <w:top w:val="none" w:sz="0" w:space="0" w:color="auto"/>
                                            <w:left w:val="none" w:sz="0" w:space="0" w:color="auto"/>
                                            <w:bottom w:val="none" w:sz="0" w:space="0" w:color="auto"/>
                                            <w:right w:val="none" w:sz="0" w:space="0" w:color="auto"/>
                                          </w:divBdr>
                                        </w:div>
                                        <w:div w:id="1834030787">
                                          <w:marLeft w:val="0"/>
                                          <w:marRight w:val="0"/>
                                          <w:marTop w:val="0"/>
                                          <w:marBottom w:val="0"/>
                                          <w:divBdr>
                                            <w:top w:val="none" w:sz="0" w:space="0" w:color="auto"/>
                                            <w:left w:val="none" w:sz="0" w:space="0" w:color="auto"/>
                                            <w:bottom w:val="none" w:sz="0" w:space="0" w:color="auto"/>
                                            <w:right w:val="none" w:sz="0" w:space="0" w:color="auto"/>
                                          </w:divBdr>
                                        </w:div>
                                        <w:div w:id="1238126342">
                                          <w:marLeft w:val="0"/>
                                          <w:marRight w:val="0"/>
                                          <w:marTop w:val="0"/>
                                          <w:marBottom w:val="0"/>
                                          <w:divBdr>
                                            <w:top w:val="none" w:sz="0" w:space="0" w:color="auto"/>
                                            <w:left w:val="none" w:sz="0" w:space="0" w:color="auto"/>
                                            <w:bottom w:val="none" w:sz="0" w:space="0" w:color="auto"/>
                                            <w:right w:val="none" w:sz="0" w:space="0" w:color="auto"/>
                                          </w:divBdr>
                                        </w:div>
                                        <w:div w:id="925503579">
                                          <w:marLeft w:val="0"/>
                                          <w:marRight w:val="0"/>
                                          <w:marTop w:val="0"/>
                                          <w:marBottom w:val="0"/>
                                          <w:divBdr>
                                            <w:top w:val="none" w:sz="0" w:space="0" w:color="auto"/>
                                            <w:left w:val="none" w:sz="0" w:space="0" w:color="auto"/>
                                            <w:bottom w:val="none" w:sz="0" w:space="0" w:color="auto"/>
                                            <w:right w:val="none" w:sz="0" w:space="0" w:color="auto"/>
                                          </w:divBdr>
                                        </w:div>
                                        <w:div w:id="2077626971">
                                          <w:marLeft w:val="0"/>
                                          <w:marRight w:val="0"/>
                                          <w:marTop w:val="0"/>
                                          <w:marBottom w:val="0"/>
                                          <w:divBdr>
                                            <w:top w:val="none" w:sz="0" w:space="0" w:color="auto"/>
                                            <w:left w:val="none" w:sz="0" w:space="0" w:color="auto"/>
                                            <w:bottom w:val="none" w:sz="0" w:space="0" w:color="auto"/>
                                            <w:right w:val="none" w:sz="0" w:space="0" w:color="auto"/>
                                          </w:divBdr>
                                        </w:div>
                                        <w:div w:id="800610607">
                                          <w:marLeft w:val="0"/>
                                          <w:marRight w:val="0"/>
                                          <w:marTop w:val="0"/>
                                          <w:marBottom w:val="0"/>
                                          <w:divBdr>
                                            <w:top w:val="inset" w:sz="2" w:space="0" w:color="auto"/>
                                            <w:left w:val="inset" w:sz="2" w:space="1" w:color="auto"/>
                                            <w:bottom w:val="inset" w:sz="2" w:space="0" w:color="auto"/>
                                            <w:right w:val="inset" w:sz="2" w:space="1" w:color="auto"/>
                                          </w:divBdr>
                                        </w:div>
                                        <w:div w:id="4983009">
                                          <w:marLeft w:val="0"/>
                                          <w:marRight w:val="0"/>
                                          <w:marTop w:val="0"/>
                                          <w:marBottom w:val="0"/>
                                          <w:divBdr>
                                            <w:top w:val="none" w:sz="0" w:space="0" w:color="auto"/>
                                            <w:left w:val="none" w:sz="0" w:space="0" w:color="auto"/>
                                            <w:bottom w:val="none" w:sz="0" w:space="0" w:color="auto"/>
                                            <w:right w:val="none" w:sz="0" w:space="0" w:color="auto"/>
                                          </w:divBdr>
                                        </w:div>
                                        <w:div w:id="462041768">
                                          <w:marLeft w:val="0"/>
                                          <w:marRight w:val="0"/>
                                          <w:marTop w:val="0"/>
                                          <w:marBottom w:val="0"/>
                                          <w:divBdr>
                                            <w:top w:val="none" w:sz="0" w:space="0" w:color="auto"/>
                                            <w:left w:val="none" w:sz="0" w:space="0" w:color="auto"/>
                                            <w:bottom w:val="none" w:sz="0" w:space="0" w:color="auto"/>
                                            <w:right w:val="none" w:sz="0" w:space="0" w:color="auto"/>
                                          </w:divBdr>
                                        </w:div>
                                        <w:div w:id="1553954942">
                                          <w:marLeft w:val="0"/>
                                          <w:marRight w:val="0"/>
                                          <w:marTop w:val="0"/>
                                          <w:marBottom w:val="0"/>
                                          <w:divBdr>
                                            <w:top w:val="none" w:sz="0" w:space="0" w:color="auto"/>
                                            <w:left w:val="none" w:sz="0" w:space="0" w:color="auto"/>
                                            <w:bottom w:val="none" w:sz="0" w:space="0" w:color="auto"/>
                                            <w:right w:val="none" w:sz="0" w:space="0" w:color="auto"/>
                                          </w:divBdr>
                                        </w:div>
                                        <w:div w:id="724721854">
                                          <w:marLeft w:val="0"/>
                                          <w:marRight w:val="0"/>
                                          <w:marTop w:val="0"/>
                                          <w:marBottom w:val="0"/>
                                          <w:divBdr>
                                            <w:top w:val="none" w:sz="0" w:space="0" w:color="auto"/>
                                            <w:left w:val="none" w:sz="0" w:space="0" w:color="auto"/>
                                            <w:bottom w:val="none" w:sz="0" w:space="0" w:color="auto"/>
                                            <w:right w:val="none" w:sz="0" w:space="0" w:color="auto"/>
                                          </w:divBdr>
                                        </w:div>
                                        <w:div w:id="50464760">
                                          <w:marLeft w:val="0"/>
                                          <w:marRight w:val="0"/>
                                          <w:marTop w:val="0"/>
                                          <w:marBottom w:val="0"/>
                                          <w:divBdr>
                                            <w:top w:val="none" w:sz="0" w:space="0" w:color="auto"/>
                                            <w:left w:val="none" w:sz="0" w:space="0" w:color="auto"/>
                                            <w:bottom w:val="none" w:sz="0" w:space="0" w:color="auto"/>
                                            <w:right w:val="none" w:sz="0" w:space="0" w:color="auto"/>
                                          </w:divBdr>
                                        </w:div>
                                        <w:div w:id="1244336088">
                                          <w:marLeft w:val="0"/>
                                          <w:marRight w:val="0"/>
                                          <w:marTop w:val="0"/>
                                          <w:marBottom w:val="0"/>
                                          <w:divBdr>
                                            <w:top w:val="inset" w:sz="2" w:space="0" w:color="auto"/>
                                            <w:left w:val="inset" w:sz="2" w:space="1" w:color="auto"/>
                                            <w:bottom w:val="inset" w:sz="2" w:space="0" w:color="auto"/>
                                            <w:right w:val="inset" w:sz="2" w:space="1" w:color="auto"/>
                                          </w:divBdr>
                                        </w:div>
                                        <w:div w:id="1729299509">
                                          <w:marLeft w:val="0"/>
                                          <w:marRight w:val="0"/>
                                          <w:marTop w:val="0"/>
                                          <w:marBottom w:val="0"/>
                                          <w:divBdr>
                                            <w:top w:val="inset" w:sz="2" w:space="0" w:color="auto"/>
                                            <w:left w:val="inset" w:sz="2" w:space="1" w:color="auto"/>
                                            <w:bottom w:val="inset" w:sz="2" w:space="0" w:color="auto"/>
                                            <w:right w:val="inset" w:sz="2" w:space="1" w:color="auto"/>
                                          </w:divBdr>
                                        </w:div>
                                        <w:div w:id="1653364384">
                                          <w:marLeft w:val="0"/>
                                          <w:marRight w:val="0"/>
                                          <w:marTop w:val="0"/>
                                          <w:marBottom w:val="0"/>
                                          <w:divBdr>
                                            <w:top w:val="inset" w:sz="2" w:space="0" w:color="auto"/>
                                            <w:left w:val="inset" w:sz="2" w:space="1" w:color="auto"/>
                                            <w:bottom w:val="inset" w:sz="2" w:space="0" w:color="auto"/>
                                            <w:right w:val="inset" w:sz="2" w:space="1" w:color="auto"/>
                                          </w:divBdr>
                                        </w:div>
                                        <w:div w:id="1719353148">
                                          <w:marLeft w:val="0"/>
                                          <w:marRight w:val="0"/>
                                          <w:marTop w:val="0"/>
                                          <w:marBottom w:val="0"/>
                                          <w:divBdr>
                                            <w:top w:val="inset" w:sz="2" w:space="0" w:color="auto"/>
                                            <w:left w:val="inset" w:sz="2" w:space="1" w:color="auto"/>
                                            <w:bottom w:val="inset" w:sz="2" w:space="0" w:color="auto"/>
                                            <w:right w:val="inset" w:sz="2" w:space="1" w:color="auto"/>
                                          </w:divBdr>
                                        </w:div>
                                        <w:div w:id="1895578902">
                                          <w:marLeft w:val="0"/>
                                          <w:marRight w:val="0"/>
                                          <w:marTop w:val="0"/>
                                          <w:marBottom w:val="0"/>
                                          <w:divBdr>
                                            <w:top w:val="inset" w:sz="2" w:space="0" w:color="auto"/>
                                            <w:left w:val="inset" w:sz="2" w:space="1" w:color="auto"/>
                                            <w:bottom w:val="inset" w:sz="2" w:space="0" w:color="auto"/>
                                            <w:right w:val="inset" w:sz="2" w:space="1" w:color="auto"/>
                                          </w:divBdr>
                                        </w:div>
                                        <w:div w:id="278340760">
                                          <w:marLeft w:val="0"/>
                                          <w:marRight w:val="0"/>
                                          <w:marTop w:val="0"/>
                                          <w:marBottom w:val="0"/>
                                          <w:divBdr>
                                            <w:top w:val="inset" w:sz="2" w:space="0" w:color="auto"/>
                                            <w:left w:val="inset" w:sz="2" w:space="1" w:color="auto"/>
                                            <w:bottom w:val="inset" w:sz="2" w:space="0" w:color="auto"/>
                                            <w:right w:val="inset" w:sz="2" w:space="1" w:color="auto"/>
                                          </w:divBdr>
                                        </w:div>
                                        <w:div w:id="1895922647">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Child>
                            </w:div>
                          </w:divsChild>
                        </w:div>
                      </w:divsChild>
                    </w:div>
                  </w:divsChild>
                </w:div>
              </w:divsChild>
            </w:div>
          </w:divsChild>
        </w:div>
        <w:div w:id="175274007">
          <w:marLeft w:val="0"/>
          <w:marRight w:val="0"/>
          <w:marTop w:val="0"/>
          <w:marBottom w:val="251"/>
          <w:divBdr>
            <w:top w:val="single" w:sz="6" w:space="0" w:color="E0E0E0"/>
            <w:left w:val="single" w:sz="6" w:space="0" w:color="E0E0E0"/>
            <w:bottom w:val="single" w:sz="6" w:space="0" w:color="E0E0E0"/>
            <w:right w:val="single" w:sz="6" w:space="0" w:color="E0E0E0"/>
          </w:divBdr>
          <w:divsChild>
            <w:div w:id="1667976104">
              <w:marLeft w:val="0"/>
              <w:marRight w:val="0"/>
              <w:marTop w:val="0"/>
              <w:marBottom w:val="0"/>
              <w:divBdr>
                <w:top w:val="none" w:sz="0" w:space="0" w:color="auto"/>
                <w:left w:val="none" w:sz="0" w:space="0" w:color="auto"/>
                <w:bottom w:val="none" w:sz="0" w:space="0" w:color="auto"/>
                <w:right w:val="none" w:sz="0" w:space="0" w:color="auto"/>
              </w:divBdr>
            </w:div>
            <w:div w:id="901450115">
              <w:marLeft w:val="0"/>
              <w:marRight w:val="0"/>
              <w:marTop w:val="0"/>
              <w:marBottom w:val="0"/>
              <w:divBdr>
                <w:top w:val="none" w:sz="0" w:space="0" w:color="auto"/>
                <w:left w:val="none" w:sz="0" w:space="0" w:color="auto"/>
                <w:bottom w:val="none" w:sz="0" w:space="0" w:color="auto"/>
                <w:right w:val="none" w:sz="0" w:space="0" w:color="auto"/>
              </w:divBdr>
            </w:div>
          </w:divsChild>
        </w:div>
        <w:div w:id="1543202462">
          <w:marLeft w:val="0"/>
          <w:marRight w:val="0"/>
          <w:marTop w:val="0"/>
          <w:marBottom w:val="0"/>
          <w:divBdr>
            <w:top w:val="none" w:sz="0" w:space="0" w:color="auto"/>
            <w:left w:val="none" w:sz="0" w:space="0" w:color="auto"/>
            <w:bottom w:val="none" w:sz="0" w:space="0" w:color="auto"/>
            <w:right w:val="none" w:sz="0" w:space="0" w:color="auto"/>
          </w:divBdr>
          <w:divsChild>
            <w:div w:id="754324851">
              <w:marLeft w:val="0"/>
              <w:marRight w:val="0"/>
              <w:marTop w:val="0"/>
              <w:marBottom w:val="0"/>
              <w:divBdr>
                <w:top w:val="none" w:sz="0" w:space="0" w:color="auto"/>
                <w:left w:val="none" w:sz="0" w:space="0" w:color="auto"/>
                <w:bottom w:val="none" w:sz="0" w:space="0" w:color="auto"/>
                <w:right w:val="none" w:sz="0" w:space="0" w:color="auto"/>
              </w:divBdr>
            </w:div>
            <w:div w:id="1722095495">
              <w:marLeft w:val="0"/>
              <w:marRight w:val="0"/>
              <w:marTop w:val="0"/>
              <w:marBottom w:val="0"/>
              <w:divBdr>
                <w:top w:val="none" w:sz="0" w:space="0" w:color="auto"/>
                <w:left w:val="none" w:sz="0" w:space="0" w:color="auto"/>
                <w:bottom w:val="none" w:sz="0" w:space="0" w:color="auto"/>
                <w:right w:val="none" w:sz="0" w:space="0" w:color="auto"/>
              </w:divBdr>
            </w:div>
            <w:div w:id="1572812786">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895279692" TargetMode="External"/><Relationship Id="rId18" Type="http://schemas.openxmlformats.org/officeDocument/2006/relationships/hyperlink" Target="http://docs.cntd.ru/document/450265544" TargetMode="External"/><Relationship Id="rId26" Type="http://schemas.openxmlformats.org/officeDocument/2006/relationships/hyperlink" Target="http://docs.cntd.ru/document/438874780" TargetMode="External"/><Relationship Id="rId39" Type="http://schemas.openxmlformats.org/officeDocument/2006/relationships/hyperlink" Target="http://docs.cntd.ru/document/438874780" TargetMode="External"/><Relationship Id="rId3" Type="http://schemas.openxmlformats.org/officeDocument/2006/relationships/styles" Target="styles.xml"/><Relationship Id="rId21" Type="http://schemas.openxmlformats.org/officeDocument/2006/relationships/hyperlink" Target="http://docs.cntd.ru/document/438874780" TargetMode="External"/><Relationship Id="rId34" Type="http://schemas.openxmlformats.org/officeDocument/2006/relationships/hyperlink" Target="http://docs.cntd.ru/document/438874780" TargetMode="External"/><Relationship Id="rId42" Type="http://schemas.openxmlformats.org/officeDocument/2006/relationships/hyperlink" Target="http://docs.cntd.ru/document/450265544" TargetMode="External"/><Relationship Id="rId47" Type="http://schemas.openxmlformats.org/officeDocument/2006/relationships/image" Target="media/image2.jpeg"/><Relationship Id="rId7" Type="http://schemas.openxmlformats.org/officeDocument/2006/relationships/hyperlink" Target="http://docs.cntd.ru/document/450265544" TargetMode="External"/><Relationship Id="rId12" Type="http://schemas.openxmlformats.org/officeDocument/2006/relationships/hyperlink" Target="http://docs.cntd.ru/document/450265544" TargetMode="External"/><Relationship Id="rId17" Type="http://schemas.openxmlformats.org/officeDocument/2006/relationships/hyperlink" Target="http://docs.cntd.ru/document/450265544" TargetMode="External"/><Relationship Id="rId25" Type="http://schemas.openxmlformats.org/officeDocument/2006/relationships/hyperlink" Target="http://docs.cntd.ru/document/438874780" TargetMode="External"/><Relationship Id="rId33" Type="http://schemas.openxmlformats.org/officeDocument/2006/relationships/hyperlink" Target="http://docs.cntd.ru/document/438874780" TargetMode="External"/><Relationship Id="rId38" Type="http://schemas.openxmlformats.org/officeDocument/2006/relationships/hyperlink" Target="http://docs.cntd.ru/document/438874780" TargetMode="External"/><Relationship Id="rId46"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docs.cntd.ru/document/450265544" TargetMode="External"/><Relationship Id="rId20" Type="http://schemas.openxmlformats.org/officeDocument/2006/relationships/hyperlink" Target="http://docs.cntd.ru/document/450265544" TargetMode="External"/><Relationship Id="rId29" Type="http://schemas.openxmlformats.org/officeDocument/2006/relationships/hyperlink" Target="http://docs.cntd.ru/document/438874780" TargetMode="External"/><Relationship Id="rId41" Type="http://schemas.openxmlformats.org/officeDocument/2006/relationships/hyperlink" Target="http://docs.cntd.ru/document/438874780" TargetMode="External"/><Relationship Id="rId1" Type="http://schemas.openxmlformats.org/officeDocument/2006/relationships/customXml" Target="../customXml/item1.xml"/><Relationship Id="rId6" Type="http://schemas.openxmlformats.org/officeDocument/2006/relationships/hyperlink" Target="http://docs.cntd.ru/document/438874780" TargetMode="External"/><Relationship Id="rId11" Type="http://schemas.openxmlformats.org/officeDocument/2006/relationships/hyperlink" Target="http://docs.cntd.ru/document/450265544" TargetMode="External"/><Relationship Id="rId24" Type="http://schemas.openxmlformats.org/officeDocument/2006/relationships/hyperlink" Target="http://docs.cntd.ru/document/438874780" TargetMode="External"/><Relationship Id="rId32" Type="http://schemas.openxmlformats.org/officeDocument/2006/relationships/hyperlink" Target="http://docs.cntd.ru/document/438874780" TargetMode="External"/><Relationship Id="rId37" Type="http://schemas.openxmlformats.org/officeDocument/2006/relationships/hyperlink" Target="http://docs.cntd.ru/document/438874780" TargetMode="External"/><Relationship Id="rId40" Type="http://schemas.openxmlformats.org/officeDocument/2006/relationships/hyperlink" Target="http://docs.cntd.ru/document/438874780" TargetMode="External"/><Relationship Id="rId45" Type="http://schemas.openxmlformats.org/officeDocument/2006/relationships/hyperlink" Target="http://docs.cntd.ru/document/473101159" TargetMode="External"/><Relationship Id="rId5" Type="http://schemas.openxmlformats.org/officeDocument/2006/relationships/webSettings" Target="webSettings.xml"/><Relationship Id="rId15" Type="http://schemas.openxmlformats.org/officeDocument/2006/relationships/hyperlink" Target="http://docs.cntd.ru/document/438874780" TargetMode="External"/><Relationship Id="rId23" Type="http://schemas.openxmlformats.org/officeDocument/2006/relationships/hyperlink" Target="http://docs.cntd.ru/document/438874780" TargetMode="External"/><Relationship Id="rId28" Type="http://schemas.openxmlformats.org/officeDocument/2006/relationships/hyperlink" Target="http://docs.cntd.ru/document/438874780" TargetMode="External"/><Relationship Id="rId36" Type="http://schemas.openxmlformats.org/officeDocument/2006/relationships/hyperlink" Target="http://docs.cntd.ru/document/438874780" TargetMode="External"/><Relationship Id="rId49" Type="http://schemas.openxmlformats.org/officeDocument/2006/relationships/theme" Target="theme/theme1.xml"/><Relationship Id="rId10" Type="http://schemas.openxmlformats.org/officeDocument/2006/relationships/hyperlink" Target="http://docs.cntd.ru/document/438874780" TargetMode="External"/><Relationship Id="rId19" Type="http://schemas.openxmlformats.org/officeDocument/2006/relationships/hyperlink" Target="http://docs.cntd.ru/document/450265544" TargetMode="External"/><Relationship Id="rId31" Type="http://schemas.openxmlformats.org/officeDocument/2006/relationships/hyperlink" Target="http://docs.cntd.ru/document/450265544" TargetMode="External"/><Relationship Id="rId44" Type="http://schemas.openxmlformats.org/officeDocument/2006/relationships/hyperlink" Target="http://docs.cntd.ru/document/438874780" TargetMode="External"/><Relationship Id="rId4" Type="http://schemas.openxmlformats.org/officeDocument/2006/relationships/settings" Target="settings.xml"/><Relationship Id="rId9" Type="http://schemas.openxmlformats.org/officeDocument/2006/relationships/hyperlink" Target="http://docs.cntd.ru/document/450265544" TargetMode="External"/><Relationship Id="rId14" Type="http://schemas.openxmlformats.org/officeDocument/2006/relationships/hyperlink" Target="http://docs.cntd.ru/document/802059425" TargetMode="External"/><Relationship Id="rId22" Type="http://schemas.openxmlformats.org/officeDocument/2006/relationships/hyperlink" Target="http://docs.cntd.ru/document/438874780" TargetMode="External"/><Relationship Id="rId27" Type="http://schemas.openxmlformats.org/officeDocument/2006/relationships/hyperlink" Target="http://docs.cntd.ru/document/438874780" TargetMode="External"/><Relationship Id="rId30" Type="http://schemas.openxmlformats.org/officeDocument/2006/relationships/hyperlink" Target="http://docs.cntd.ru/document/438874780" TargetMode="External"/><Relationship Id="rId35" Type="http://schemas.openxmlformats.org/officeDocument/2006/relationships/hyperlink" Target="http://docs.cntd.ru/document/438874780" TargetMode="External"/><Relationship Id="rId43" Type="http://schemas.openxmlformats.org/officeDocument/2006/relationships/hyperlink" Target="http://docs.cntd.ru/document/438874780" TargetMode="External"/><Relationship Id="rId48" Type="http://schemas.openxmlformats.org/officeDocument/2006/relationships/fontTable" Target="fontTable.xml"/><Relationship Id="rId8" Type="http://schemas.openxmlformats.org/officeDocument/2006/relationships/hyperlink" Target="http://docs.cntd.ru/document/4388747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AD5AA-8D62-488D-8157-414716D56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132</Pages>
  <Words>31224</Words>
  <Characters>177980</Characters>
  <Application>Microsoft Office Word</Application>
  <DocSecurity>0</DocSecurity>
  <Lines>1483</Lines>
  <Paragraphs>417</Paragraphs>
  <ScaleCrop>false</ScaleCrop>
  <Company/>
  <LinksUpToDate>false</LinksUpToDate>
  <CharactersWithSpaces>208787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Alieva_EM</dc:creator>
  <cp:keywords/>
  <dc:description/>
  <cp:lastModifiedBy>Alieva_EM</cp:lastModifiedBy>
  <cp:revision>3</cp:revision>
  <dcterms:created xsi:type="dcterms:W3CDTF">2018-07-20T04:56:00Z</dcterms:created>
  <dcterms:modified xsi:type="dcterms:W3CDTF">2018-07-20T05:05:00Z</dcterms:modified>
</cp:coreProperties>
</file>